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23" w:rsidRPr="007E1964" w:rsidRDefault="00D21023" w:rsidP="00201E87">
      <w:pPr>
        <w:contextualSpacing/>
      </w:pPr>
    </w:p>
    <w:p w:rsidR="00201E87" w:rsidRPr="007E1964" w:rsidRDefault="00201E87" w:rsidP="00201E87">
      <w:pPr>
        <w:contextualSpacing/>
      </w:pPr>
      <w:r w:rsidRPr="007E1964">
        <w:t>Draft</w:t>
      </w:r>
    </w:p>
    <w:p w:rsidR="00201E87" w:rsidRPr="007E1964" w:rsidRDefault="00201E87" w:rsidP="00201E87">
      <w:pPr>
        <w:contextualSpacing/>
        <w:jc w:val="center"/>
        <w:rPr>
          <w:b/>
        </w:rPr>
      </w:pPr>
      <w:r w:rsidRPr="007E1964">
        <w:rPr>
          <w:b/>
        </w:rPr>
        <w:t>Faculty Senate Minutes</w:t>
      </w:r>
    </w:p>
    <w:p w:rsidR="00201E87" w:rsidRPr="007E1964" w:rsidRDefault="007C0FC1" w:rsidP="00201E87">
      <w:pPr>
        <w:contextualSpacing/>
        <w:jc w:val="center"/>
        <w:rPr>
          <w:b/>
        </w:rPr>
      </w:pPr>
      <w:r w:rsidRPr="007E1964">
        <w:rPr>
          <w:b/>
        </w:rPr>
        <w:t>9</w:t>
      </w:r>
      <w:r w:rsidR="009A0256" w:rsidRPr="007E1964">
        <w:rPr>
          <w:b/>
        </w:rPr>
        <w:t>:</w:t>
      </w:r>
      <w:r w:rsidR="00D9412C">
        <w:rPr>
          <w:b/>
        </w:rPr>
        <w:t>00</w:t>
      </w:r>
      <w:r w:rsidR="00032C76" w:rsidRPr="007E1964">
        <w:rPr>
          <w:b/>
        </w:rPr>
        <w:t>-</w:t>
      </w:r>
      <w:r w:rsidRPr="007E1964">
        <w:rPr>
          <w:b/>
        </w:rPr>
        <w:t>10</w:t>
      </w:r>
      <w:r w:rsidR="00AB36C6" w:rsidRPr="007E1964">
        <w:rPr>
          <w:b/>
        </w:rPr>
        <w:t>:</w:t>
      </w:r>
      <w:r w:rsidR="00D9412C">
        <w:rPr>
          <w:b/>
        </w:rPr>
        <w:t>00</w:t>
      </w:r>
    </w:p>
    <w:p w:rsidR="00201E87" w:rsidRPr="007E1964" w:rsidRDefault="00D9412C" w:rsidP="00201E87">
      <w:pPr>
        <w:contextualSpacing/>
        <w:jc w:val="center"/>
        <w:rPr>
          <w:b/>
        </w:rPr>
      </w:pPr>
      <w:r>
        <w:rPr>
          <w:b/>
        </w:rPr>
        <w:t>November</w:t>
      </w:r>
      <w:r w:rsidR="009A0256" w:rsidRPr="007E1964">
        <w:rPr>
          <w:b/>
        </w:rPr>
        <w:t xml:space="preserve"> 2</w:t>
      </w:r>
      <w:r>
        <w:rPr>
          <w:b/>
        </w:rPr>
        <w:t>1</w:t>
      </w:r>
      <w:r w:rsidR="00AB36C6" w:rsidRPr="007E1964">
        <w:rPr>
          <w:b/>
        </w:rPr>
        <w:t>, 2013</w:t>
      </w:r>
    </w:p>
    <w:p w:rsidR="00201E87" w:rsidRPr="007E1964" w:rsidRDefault="00201E87" w:rsidP="00201E87">
      <w:pPr>
        <w:contextualSpacing/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3316"/>
        <w:tblW w:w="9965" w:type="dxa"/>
        <w:tblLook w:val="04A0" w:firstRow="1" w:lastRow="0" w:firstColumn="1" w:lastColumn="0" w:noHBand="0" w:noVBand="1"/>
      </w:tblPr>
      <w:tblGrid>
        <w:gridCol w:w="3321"/>
        <w:gridCol w:w="3322"/>
        <w:gridCol w:w="3322"/>
      </w:tblGrid>
      <w:tr w:rsidR="00A77E8B" w:rsidRPr="007E1964" w:rsidTr="00D174AA">
        <w:trPr>
          <w:trHeight w:val="690"/>
        </w:trPr>
        <w:tc>
          <w:tcPr>
            <w:tcW w:w="3321" w:type="dxa"/>
          </w:tcPr>
          <w:p w:rsidR="007C0FC1" w:rsidRPr="007E1964" w:rsidRDefault="00A77E8B" w:rsidP="00D174AA">
            <w:pPr>
              <w:contextualSpacing/>
              <w:rPr>
                <w:b/>
              </w:rPr>
            </w:pPr>
            <w:r w:rsidRPr="007E1964">
              <w:rPr>
                <w:b/>
              </w:rPr>
              <w:t xml:space="preserve">Members Present  </w:t>
            </w:r>
          </w:p>
          <w:p w:rsidR="00A77E8B" w:rsidRPr="007E1964" w:rsidRDefault="007C0FC1" w:rsidP="007C0FC1">
            <w:pPr>
              <w:contextualSpacing/>
              <w:rPr>
                <w:b/>
              </w:rPr>
            </w:pPr>
            <w:r w:rsidRPr="007E1964">
              <w:rPr>
                <w:b/>
              </w:rPr>
              <w:t>(outgoing &amp; incoming)</w:t>
            </w:r>
          </w:p>
          <w:p w:rsidR="007C0FC1" w:rsidRPr="007E1964" w:rsidRDefault="007C0FC1" w:rsidP="007C0FC1">
            <w:pPr>
              <w:contextualSpacing/>
            </w:pPr>
          </w:p>
        </w:tc>
        <w:tc>
          <w:tcPr>
            <w:tcW w:w="3322" w:type="dxa"/>
          </w:tcPr>
          <w:p w:rsidR="00A77E8B" w:rsidRPr="007E1964" w:rsidRDefault="00A77E8B" w:rsidP="00D174AA">
            <w:pPr>
              <w:contextualSpacing/>
              <w:rPr>
                <w:b/>
              </w:rPr>
            </w:pPr>
            <w:r w:rsidRPr="007E1964">
              <w:rPr>
                <w:b/>
              </w:rPr>
              <w:t xml:space="preserve">Members Absent                              </w:t>
            </w:r>
          </w:p>
          <w:p w:rsidR="00A77E8B" w:rsidRPr="007E1964" w:rsidRDefault="00A77E8B" w:rsidP="00D174AA">
            <w:pPr>
              <w:contextualSpacing/>
              <w:rPr>
                <w:b/>
              </w:rPr>
            </w:pPr>
          </w:p>
        </w:tc>
        <w:tc>
          <w:tcPr>
            <w:tcW w:w="3322" w:type="dxa"/>
          </w:tcPr>
          <w:p w:rsidR="00A77E8B" w:rsidRPr="007E1964" w:rsidRDefault="00A77E8B" w:rsidP="00D174AA">
            <w:pPr>
              <w:contextualSpacing/>
              <w:rPr>
                <w:b/>
              </w:rPr>
            </w:pPr>
            <w:r w:rsidRPr="007E1964">
              <w:rPr>
                <w:b/>
              </w:rPr>
              <w:t xml:space="preserve">Guests                </w:t>
            </w:r>
          </w:p>
        </w:tc>
      </w:tr>
      <w:tr w:rsidR="00D9412C" w:rsidRPr="007E1964" w:rsidTr="00D174AA">
        <w:trPr>
          <w:trHeight w:val="326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r w:rsidRPr="007E1964">
              <w:t>Doug Shumavon</w:t>
            </w: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  <w:r w:rsidRPr="007E1964">
              <w:t>Melissa Brown</w:t>
            </w: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  <w:r w:rsidRPr="007E1964">
              <w:t>Don Fuller</w:t>
            </w:r>
          </w:p>
        </w:tc>
      </w:tr>
      <w:tr w:rsidR="00D9412C" w:rsidRPr="007E1964" w:rsidTr="00D174AA">
        <w:trPr>
          <w:trHeight w:val="326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r w:rsidRPr="007E1964">
              <w:t xml:space="preserve">Aram </w:t>
            </w:r>
            <w:proofErr w:type="spellStart"/>
            <w:r w:rsidRPr="007E1964">
              <w:t>Hajian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  <w:r w:rsidRPr="007E1964">
              <w:t xml:space="preserve">Catherine </w:t>
            </w:r>
            <w:proofErr w:type="spellStart"/>
            <w:r w:rsidRPr="007E1964">
              <w:t>Buon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Nareg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Seferian</w:t>
            </w:r>
            <w:proofErr w:type="spellEnd"/>
          </w:p>
        </w:tc>
      </w:tr>
      <w:tr w:rsidR="00D9412C" w:rsidRPr="007E1964" w:rsidTr="00D174AA">
        <w:trPr>
          <w:trHeight w:val="326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Sos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Bagramyan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Aleksandr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Grigoryan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880FC9">
            <w:pPr>
              <w:contextualSpacing/>
            </w:pPr>
            <w:r w:rsidRPr="007E1964">
              <w:t xml:space="preserve">Karen </w:t>
            </w:r>
            <w:proofErr w:type="spellStart"/>
            <w:r w:rsidR="00880FC9">
              <w:t>Aghababyan</w:t>
            </w:r>
            <w:proofErr w:type="spellEnd"/>
          </w:p>
        </w:tc>
      </w:tr>
      <w:tr w:rsidR="00D9412C" w:rsidRPr="007E1964" w:rsidTr="00D174AA">
        <w:trPr>
          <w:trHeight w:val="326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Rai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Farelly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  <w:proofErr w:type="spellStart"/>
            <w:r>
              <w:t>Vahram</w:t>
            </w:r>
            <w:proofErr w:type="spellEnd"/>
            <w:r>
              <w:t xml:space="preserve"> </w:t>
            </w:r>
            <w:proofErr w:type="spellStart"/>
            <w:r>
              <w:t>Ter-Matevosyan</w:t>
            </w:r>
            <w:proofErr w:type="spellEnd"/>
          </w:p>
        </w:tc>
      </w:tr>
      <w:tr w:rsidR="00D9412C" w:rsidRPr="007E1964" w:rsidTr="00D174AA">
        <w:trPr>
          <w:trHeight w:val="345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Sargis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Zeytunyan</w:t>
            </w:r>
            <w:proofErr w:type="spellEnd"/>
            <w:r>
              <w:t xml:space="preserve">                     </w:t>
            </w:r>
            <w:r w:rsidRPr="007E1964">
              <w:t xml:space="preserve">                           </w:t>
            </w: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  <w:proofErr w:type="spellStart"/>
            <w:r>
              <w:t>Varduhi</w:t>
            </w:r>
            <w:proofErr w:type="spellEnd"/>
            <w:r>
              <w:t xml:space="preserve"> </w:t>
            </w:r>
            <w:proofErr w:type="spellStart"/>
            <w:r>
              <w:t>Petrosyan</w:t>
            </w:r>
            <w:proofErr w:type="spellEnd"/>
          </w:p>
        </w:tc>
      </w:tr>
      <w:tr w:rsidR="00D9412C" w:rsidRPr="007E1964" w:rsidTr="00D174AA">
        <w:trPr>
          <w:trHeight w:val="326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Arpie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Balian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</w:tr>
      <w:tr w:rsidR="00D9412C" w:rsidRPr="007E1964" w:rsidTr="00D174AA">
        <w:trPr>
          <w:trHeight w:val="345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r w:rsidRPr="007E1964">
              <w:t xml:space="preserve">Sergey </w:t>
            </w:r>
            <w:proofErr w:type="spellStart"/>
            <w:r w:rsidRPr="007E1964">
              <w:t>Tantushyan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</w:tr>
      <w:tr w:rsidR="00D9412C" w:rsidRPr="007E1964" w:rsidTr="00D174AA">
        <w:trPr>
          <w:trHeight w:val="345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Alexan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Simonyan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</w:tr>
      <w:tr w:rsidR="00D9412C" w:rsidRPr="007E1964" w:rsidTr="00D174AA">
        <w:trPr>
          <w:trHeight w:val="326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r w:rsidRPr="007E1964">
              <w:t xml:space="preserve">Arman </w:t>
            </w:r>
            <w:proofErr w:type="spellStart"/>
            <w:r w:rsidRPr="007E1964">
              <w:t>Zrvandyan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</w:tr>
      <w:tr w:rsidR="00D9412C" w:rsidRPr="007E1964" w:rsidTr="00D174AA">
        <w:trPr>
          <w:trHeight w:val="345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Vahram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Ghushchyan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</w:tr>
      <w:tr w:rsidR="00D9412C" w:rsidRPr="007E1964" w:rsidTr="00D174AA">
        <w:trPr>
          <w:trHeight w:val="326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Tsovinar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Harutyunyan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</w:tr>
      <w:tr w:rsidR="00D9412C" w:rsidRPr="007E1964" w:rsidTr="00D174AA">
        <w:trPr>
          <w:trHeight w:val="345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Artak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Hambarian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</w:tr>
      <w:tr w:rsidR="00D9412C" w:rsidRPr="007E1964" w:rsidTr="00D174AA">
        <w:trPr>
          <w:trHeight w:val="345"/>
        </w:trPr>
        <w:tc>
          <w:tcPr>
            <w:tcW w:w="3321" w:type="dxa"/>
          </w:tcPr>
          <w:p w:rsidR="00D9412C" w:rsidRPr="007E1964" w:rsidRDefault="00D9412C" w:rsidP="00D9412C">
            <w:pPr>
              <w:contextualSpacing/>
            </w:pPr>
            <w:proofErr w:type="spellStart"/>
            <w:r w:rsidRPr="007E1964">
              <w:t>Gohar</w:t>
            </w:r>
            <w:proofErr w:type="spellEnd"/>
            <w:r w:rsidRPr="007E1964">
              <w:t xml:space="preserve"> </w:t>
            </w:r>
            <w:proofErr w:type="spellStart"/>
            <w:r w:rsidRPr="007E1964">
              <w:t>Stepanyan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</w:tr>
      <w:tr w:rsidR="00D9412C" w:rsidRPr="007E1964" w:rsidTr="00D174AA">
        <w:trPr>
          <w:trHeight w:val="345"/>
        </w:trPr>
        <w:tc>
          <w:tcPr>
            <w:tcW w:w="3321" w:type="dxa"/>
          </w:tcPr>
          <w:p w:rsidR="00D9412C" w:rsidRPr="007E1964" w:rsidRDefault="000D77A0" w:rsidP="00D9412C">
            <w:pPr>
              <w:contextualSpacing/>
            </w:pPr>
            <w:proofErr w:type="spellStart"/>
            <w:r>
              <w:t>Alen</w:t>
            </w:r>
            <w:proofErr w:type="spellEnd"/>
            <w:r>
              <w:t xml:space="preserve"> </w:t>
            </w:r>
            <w:proofErr w:type="spellStart"/>
            <w:r>
              <w:t>Amirkhanian</w:t>
            </w:r>
            <w:proofErr w:type="spellEnd"/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  <w:tc>
          <w:tcPr>
            <w:tcW w:w="3322" w:type="dxa"/>
          </w:tcPr>
          <w:p w:rsidR="00D9412C" w:rsidRPr="007E1964" w:rsidRDefault="00D9412C" w:rsidP="00D9412C">
            <w:pPr>
              <w:contextualSpacing/>
            </w:pPr>
          </w:p>
        </w:tc>
      </w:tr>
    </w:tbl>
    <w:p w:rsidR="00763A02" w:rsidRDefault="00763A02" w:rsidP="005B035F">
      <w:pPr>
        <w:spacing w:line="240" w:lineRule="auto"/>
      </w:pPr>
    </w:p>
    <w:p w:rsidR="00D21E83" w:rsidRPr="007E1964" w:rsidRDefault="00D21E83" w:rsidP="005B035F">
      <w:pPr>
        <w:spacing w:line="240" w:lineRule="auto"/>
      </w:pPr>
    </w:p>
    <w:p w:rsidR="00201E87" w:rsidRPr="007E1964" w:rsidRDefault="00201E87" w:rsidP="00201E87">
      <w:pPr>
        <w:jc w:val="center"/>
        <w:rPr>
          <w:b/>
        </w:rPr>
      </w:pPr>
      <w:r w:rsidRPr="007E1964">
        <w:rPr>
          <w:b/>
        </w:rPr>
        <w:t>FACULTY SENATE AGENDA</w:t>
      </w:r>
    </w:p>
    <w:p w:rsidR="00D33143" w:rsidRDefault="00D33143" w:rsidP="00D33143">
      <w:pPr>
        <w:shd w:val="clear" w:color="auto" w:fill="FFFFFF"/>
        <w:rPr>
          <w:rFonts w:cs="Arial"/>
          <w:color w:val="222222"/>
        </w:rPr>
      </w:pPr>
      <w:r w:rsidRPr="007E1964">
        <w:rPr>
          <w:rFonts w:cs="Arial"/>
          <w:color w:val="222222"/>
        </w:rPr>
        <w:t>Ag</w:t>
      </w:r>
      <w:r w:rsidR="002613AB" w:rsidRPr="007E1964">
        <w:rPr>
          <w:rFonts w:cs="Arial"/>
          <w:color w:val="222222"/>
        </w:rPr>
        <w:t xml:space="preserve">enda for FS meeting </w:t>
      </w:r>
      <w:r w:rsidR="001E3D3E">
        <w:rPr>
          <w:rFonts w:cs="Arial"/>
          <w:color w:val="222222"/>
        </w:rPr>
        <w:t>November</w:t>
      </w:r>
      <w:r w:rsidR="002613AB" w:rsidRPr="007E1964">
        <w:rPr>
          <w:rFonts w:cs="Arial"/>
          <w:color w:val="222222"/>
        </w:rPr>
        <w:t xml:space="preserve"> 2</w:t>
      </w:r>
      <w:r w:rsidR="001E3D3E">
        <w:rPr>
          <w:rFonts w:cs="Arial"/>
          <w:color w:val="222222"/>
        </w:rPr>
        <w:t>1</w:t>
      </w:r>
      <w:r w:rsidR="00032C76" w:rsidRPr="007E1964">
        <w:rPr>
          <w:rFonts w:cs="Arial"/>
          <w:color w:val="222222"/>
        </w:rPr>
        <w:t>, 2013</w:t>
      </w:r>
    </w:p>
    <w:p w:rsidR="001E3D3E" w:rsidRPr="001E3D3E" w:rsidRDefault="001E3D3E" w:rsidP="00D84BC5">
      <w:pPr>
        <w:numPr>
          <w:ilvl w:val="0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Approval </w:t>
      </w:r>
      <w:r w:rsidR="003C0881">
        <w:rPr>
          <w:rFonts w:cs="Arial"/>
          <w:color w:val="222222"/>
        </w:rPr>
        <w:t>o</w:t>
      </w:r>
      <w:r w:rsidRPr="001E3D3E">
        <w:rPr>
          <w:rFonts w:cs="Arial"/>
          <w:color w:val="222222"/>
        </w:rPr>
        <w:t>f Agenda</w:t>
      </w:r>
    </w:p>
    <w:p w:rsidR="001E3D3E" w:rsidRPr="001E3D3E" w:rsidRDefault="001E3D3E" w:rsidP="00D84BC5">
      <w:pPr>
        <w:numPr>
          <w:ilvl w:val="0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Approval </w:t>
      </w:r>
      <w:r w:rsidR="003C0881">
        <w:rPr>
          <w:rFonts w:cs="Arial"/>
          <w:color w:val="222222"/>
        </w:rPr>
        <w:t xml:space="preserve">of Minutes </w:t>
      </w:r>
      <w:r w:rsidR="00314CA7">
        <w:rPr>
          <w:rFonts w:cs="Arial"/>
          <w:color w:val="222222"/>
        </w:rPr>
        <w:t>f</w:t>
      </w:r>
      <w:r w:rsidR="003C0881">
        <w:rPr>
          <w:rFonts w:cs="Arial"/>
          <w:color w:val="222222"/>
        </w:rPr>
        <w:t xml:space="preserve">rom </w:t>
      </w:r>
      <w:r w:rsidRPr="00314CA7">
        <w:rPr>
          <w:rFonts w:cs="Arial"/>
          <w:color w:val="222222"/>
          <w:u w:val="single"/>
        </w:rPr>
        <w:t>October</w:t>
      </w:r>
      <w:r w:rsidR="003C0881" w:rsidRPr="00314CA7">
        <w:rPr>
          <w:rFonts w:cs="Arial"/>
          <w:color w:val="222222"/>
          <w:u w:val="single"/>
        </w:rPr>
        <w:t xml:space="preserve"> 10, 2013</w:t>
      </w:r>
    </w:p>
    <w:p w:rsidR="001E3D3E" w:rsidRPr="001E3D3E" w:rsidRDefault="001E3D3E" w:rsidP="00D84BC5">
      <w:pPr>
        <w:numPr>
          <w:ilvl w:val="0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Announcements</w:t>
      </w:r>
    </w:p>
    <w:p w:rsidR="001E3D3E" w:rsidRPr="001E3D3E" w:rsidRDefault="001E3D3E" w:rsidP="00D84BC5">
      <w:pPr>
        <w:numPr>
          <w:ilvl w:val="0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Curriculum Committee Actions</w:t>
      </w:r>
      <w:r w:rsidR="00D84BC5">
        <w:rPr>
          <w:rFonts w:cs="Arial"/>
          <w:color w:val="222222"/>
        </w:rPr>
        <w:t>: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BUS339 – Entrepreneurial Finance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BA600 – Internship Program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MSE515 – Econometrics 1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MSE611 – Financial Econometrics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MSE540 – International Trade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lastRenderedPageBreak/>
        <w:t>MSE520 – Microeconomic Theory</w:t>
      </w:r>
    </w:p>
    <w:p w:rsid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proofErr w:type="spellStart"/>
      <w:r w:rsidRPr="001E3D3E">
        <w:rPr>
          <w:rFonts w:cs="Arial"/>
          <w:color w:val="222222"/>
        </w:rPr>
        <w:t>Ugrad</w:t>
      </w:r>
      <w:proofErr w:type="spellEnd"/>
      <w:r w:rsidRPr="001E3D3E">
        <w:rPr>
          <w:rFonts w:cs="Arial"/>
          <w:color w:val="222222"/>
        </w:rPr>
        <w:t xml:space="preserve">: Law110 – Introduction </w:t>
      </w:r>
      <w:r w:rsidR="00314CA7">
        <w:rPr>
          <w:rFonts w:cs="Arial"/>
          <w:color w:val="222222"/>
        </w:rPr>
        <w:t>t</w:t>
      </w:r>
      <w:r w:rsidRPr="001E3D3E">
        <w:rPr>
          <w:rFonts w:cs="Arial"/>
          <w:color w:val="222222"/>
        </w:rPr>
        <w:t xml:space="preserve">o </w:t>
      </w:r>
      <w:r w:rsidR="00314CA7">
        <w:rPr>
          <w:rFonts w:cs="Arial"/>
          <w:color w:val="222222"/>
        </w:rPr>
        <w:t>t</w:t>
      </w:r>
      <w:r w:rsidRPr="001E3D3E">
        <w:rPr>
          <w:rFonts w:cs="Arial"/>
          <w:color w:val="222222"/>
        </w:rPr>
        <w:t>he Armenian Justice System</w:t>
      </w:r>
    </w:p>
    <w:p w:rsidR="00314CA7" w:rsidRDefault="00314CA7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proofErr w:type="spellStart"/>
      <w:r w:rsidRPr="001E3D3E">
        <w:rPr>
          <w:rFonts w:cs="Arial"/>
          <w:color w:val="222222"/>
        </w:rPr>
        <w:t>Ugrad</w:t>
      </w:r>
      <w:proofErr w:type="spellEnd"/>
      <w:r w:rsidRPr="001E3D3E">
        <w:rPr>
          <w:rFonts w:cs="Arial"/>
          <w:color w:val="222222"/>
        </w:rPr>
        <w:t xml:space="preserve">: </w:t>
      </w:r>
      <w:r>
        <w:rPr>
          <w:rFonts w:cs="Arial"/>
          <w:color w:val="222222"/>
        </w:rPr>
        <w:t xml:space="preserve">TBD – </w:t>
      </w:r>
      <w:r w:rsidRPr="001E3D3E">
        <w:rPr>
          <w:rFonts w:cs="Arial"/>
          <w:color w:val="222222"/>
        </w:rPr>
        <w:t xml:space="preserve">Introduction </w:t>
      </w:r>
      <w:r>
        <w:rPr>
          <w:rFonts w:cs="Arial"/>
          <w:color w:val="222222"/>
        </w:rPr>
        <w:t>t</w:t>
      </w:r>
      <w:r w:rsidRPr="001E3D3E">
        <w:rPr>
          <w:rFonts w:cs="Arial"/>
          <w:color w:val="222222"/>
        </w:rPr>
        <w:t xml:space="preserve">o </w:t>
      </w:r>
      <w:r>
        <w:rPr>
          <w:rFonts w:cs="Arial"/>
          <w:color w:val="222222"/>
        </w:rPr>
        <w:t>Bioscience and its impact on research, business and society</w:t>
      </w:r>
    </w:p>
    <w:p w:rsidR="00314CA7" w:rsidRPr="001E3D3E" w:rsidRDefault="00314CA7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proofErr w:type="spellStart"/>
      <w:r>
        <w:rPr>
          <w:rFonts w:cs="Arial"/>
          <w:color w:val="222222"/>
        </w:rPr>
        <w:t>Ugrad</w:t>
      </w:r>
      <w:proofErr w:type="spellEnd"/>
      <w:r>
        <w:rPr>
          <w:rFonts w:cs="Arial"/>
          <w:color w:val="222222"/>
        </w:rPr>
        <w:t xml:space="preserve">: CHSS182 – Introduction to Clinical </w:t>
      </w:r>
      <w:r w:rsidR="00924F7D">
        <w:rPr>
          <w:rFonts w:cs="Arial"/>
          <w:color w:val="222222"/>
        </w:rPr>
        <w:t>Psychology</w:t>
      </w:r>
    </w:p>
    <w:p w:rsidR="001E3D3E" w:rsidRPr="001E3D3E" w:rsidRDefault="00314CA7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proofErr w:type="spellStart"/>
      <w:r>
        <w:rPr>
          <w:rFonts w:cs="Arial"/>
          <w:color w:val="222222"/>
        </w:rPr>
        <w:t>Ugrad</w:t>
      </w:r>
      <w:proofErr w:type="spellEnd"/>
      <w:r>
        <w:rPr>
          <w:rFonts w:cs="Arial"/>
          <w:color w:val="222222"/>
        </w:rPr>
        <w:t xml:space="preserve">: </w:t>
      </w:r>
      <w:proofErr w:type="spellStart"/>
      <w:r>
        <w:rPr>
          <w:rFonts w:cs="Arial"/>
          <w:color w:val="222222"/>
        </w:rPr>
        <w:t>Gen.Ed</w:t>
      </w:r>
      <w:proofErr w:type="spellEnd"/>
      <w:r>
        <w:rPr>
          <w:rFonts w:cs="Arial"/>
          <w:color w:val="222222"/>
        </w:rPr>
        <w:t>. (AUA Summer 2014 Program)</w:t>
      </w:r>
      <w:r w:rsidR="001E3D3E" w:rsidRPr="001E3D3E">
        <w:rPr>
          <w:rFonts w:cs="Arial"/>
          <w:color w:val="222222"/>
        </w:rPr>
        <w:t xml:space="preserve"> </w:t>
      </w:r>
    </w:p>
    <w:p w:rsidR="001E3D3E" w:rsidRPr="001E3D3E" w:rsidRDefault="001E3D3E" w:rsidP="00D84BC5">
      <w:pPr>
        <w:shd w:val="clear" w:color="auto" w:fill="FFFFFF"/>
        <w:spacing w:line="180" w:lineRule="auto"/>
        <w:ind w:left="2160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1) Armenian Heritage </w:t>
      </w:r>
      <w:r w:rsidR="00314CA7">
        <w:rPr>
          <w:rFonts w:cs="Arial"/>
          <w:color w:val="222222"/>
        </w:rPr>
        <w:t>a</w:t>
      </w:r>
      <w:r w:rsidRPr="001E3D3E">
        <w:rPr>
          <w:rFonts w:cs="Arial"/>
          <w:color w:val="222222"/>
        </w:rPr>
        <w:t>nd Culture</w:t>
      </w:r>
    </w:p>
    <w:p w:rsidR="001E3D3E" w:rsidRPr="001E3D3E" w:rsidRDefault="001E3D3E" w:rsidP="00D84BC5">
      <w:pPr>
        <w:shd w:val="clear" w:color="auto" w:fill="FFFFFF"/>
        <w:tabs>
          <w:tab w:val="left" w:pos="2160"/>
        </w:tabs>
        <w:spacing w:line="180" w:lineRule="auto"/>
        <w:ind w:left="2160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2) Armenian Music </w:t>
      </w:r>
      <w:r>
        <w:rPr>
          <w:rFonts w:cs="Arial"/>
          <w:color w:val="222222"/>
        </w:rPr>
        <w:tab/>
      </w:r>
    </w:p>
    <w:p w:rsidR="001E3D3E" w:rsidRPr="001E3D3E" w:rsidRDefault="001E3D3E" w:rsidP="00D84BC5">
      <w:pPr>
        <w:shd w:val="clear" w:color="auto" w:fill="FFFFFF"/>
        <w:spacing w:line="180" w:lineRule="auto"/>
        <w:ind w:left="2160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3) Armenian Art </w:t>
      </w:r>
      <w:r w:rsidR="00314CA7">
        <w:rPr>
          <w:rFonts w:cs="Arial"/>
          <w:color w:val="222222"/>
        </w:rPr>
        <w:t>a</w:t>
      </w:r>
      <w:r w:rsidRPr="001E3D3E">
        <w:rPr>
          <w:rFonts w:cs="Arial"/>
          <w:color w:val="222222"/>
        </w:rPr>
        <w:t>nd Architecture</w:t>
      </w:r>
    </w:p>
    <w:p w:rsidR="001E3D3E" w:rsidRPr="001E3D3E" w:rsidRDefault="001E3D3E" w:rsidP="00D84BC5">
      <w:pPr>
        <w:numPr>
          <w:ilvl w:val="0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Other Committee Reports</w:t>
      </w:r>
      <w:bookmarkStart w:id="0" w:name="_GoBack"/>
      <w:bookmarkEnd w:id="0"/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Ethics </w:t>
      </w:r>
      <w:r w:rsidR="007D5D98">
        <w:rPr>
          <w:rFonts w:cs="Arial"/>
          <w:color w:val="222222"/>
        </w:rPr>
        <w:t>a</w:t>
      </w:r>
      <w:r w:rsidRPr="001E3D3E">
        <w:rPr>
          <w:rFonts w:cs="Arial"/>
          <w:color w:val="222222"/>
        </w:rPr>
        <w:t>nd Grievance</w:t>
      </w:r>
      <w:r w:rsidR="007A695F">
        <w:rPr>
          <w:rFonts w:cs="Arial"/>
          <w:color w:val="222222"/>
        </w:rPr>
        <w:t xml:space="preserve"> – No complaints were received by the committee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Student Learning</w:t>
      </w:r>
      <w:r w:rsidR="00314CA7">
        <w:rPr>
          <w:rFonts w:cs="Arial"/>
          <w:color w:val="222222"/>
        </w:rPr>
        <w:t xml:space="preserve"> </w:t>
      </w:r>
      <w:r w:rsidR="00B72268">
        <w:rPr>
          <w:rFonts w:cs="Arial"/>
          <w:color w:val="222222"/>
        </w:rPr>
        <w:t>–</w:t>
      </w:r>
      <w:r w:rsidR="00314CA7">
        <w:rPr>
          <w:rFonts w:cs="Arial"/>
          <w:color w:val="222222"/>
        </w:rPr>
        <w:t xml:space="preserve"> </w:t>
      </w:r>
      <w:r w:rsidR="00B72268" w:rsidRPr="001E3D3E">
        <w:rPr>
          <w:rFonts w:cs="Arial"/>
          <w:color w:val="222222"/>
        </w:rPr>
        <w:t>Faculty Evaluation Form/Guidelines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Extension Programs</w:t>
      </w:r>
    </w:p>
    <w:p w:rsidR="001E3D3E" w:rsidRPr="001E3D3E" w:rsidRDefault="001E3D3E" w:rsidP="00D84BC5">
      <w:pPr>
        <w:numPr>
          <w:ilvl w:val="0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English Proficiency Test Waiver</w:t>
      </w:r>
    </w:p>
    <w:p w:rsidR="001E3D3E" w:rsidRPr="001E3D3E" w:rsidRDefault="001E3D3E" w:rsidP="00D84BC5">
      <w:pPr>
        <w:numPr>
          <w:ilvl w:val="0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Future tasks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Deans’ Honor Roll (Provost)</w:t>
      </w:r>
    </w:p>
    <w:p w:rsidR="001E3D3E" w:rsidRPr="00B72268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Deans’ Evaluation (Provost/President)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Faculty Development Plan/Guidelines</w:t>
      </w:r>
    </w:p>
    <w:p w:rsidR="001E3D3E" w:rsidRPr="001E3D3E" w:rsidRDefault="001E3D3E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Policy (Guidelines) </w:t>
      </w:r>
      <w:r w:rsidR="00B72268">
        <w:rPr>
          <w:rFonts w:cs="Arial"/>
          <w:color w:val="222222"/>
        </w:rPr>
        <w:t>o</w:t>
      </w:r>
      <w:r w:rsidRPr="001E3D3E">
        <w:rPr>
          <w:rFonts w:cs="Arial"/>
          <w:color w:val="222222"/>
        </w:rPr>
        <w:t xml:space="preserve">n Appointment, Retention </w:t>
      </w:r>
      <w:r w:rsidR="00B72268">
        <w:rPr>
          <w:rFonts w:cs="Arial"/>
          <w:color w:val="222222"/>
        </w:rPr>
        <w:t>a</w:t>
      </w:r>
      <w:r w:rsidRPr="001E3D3E">
        <w:rPr>
          <w:rFonts w:cs="Arial"/>
          <w:color w:val="222222"/>
        </w:rPr>
        <w:t>nd Promotion</w:t>
      </w:r>
    </w:p>
    <w:p w:rsidR="001E3D3E" w:rsidRPr="001E3D3E" w:rsidRDefault="00B72268" w:rsidP="00D84BC5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>
        <w:rPr>
          <w:rFonts w:cs="Arial"/>
          <w:color w:val="222222"/>
        </w:rPr>
        <w:t>Upd</w:t>
      </w:r>
      <w:r w:rsidR="001E3D3E" w:rsidRPr="001E3D3E">
        <w:rPr>
          <w:rFonts w:cs="Arial"/>
          <w:color w:val="222222"/>
        </w:rPr>
        <w:t xml:space="preserve">ate </w:t>
      </w:r>
      <w:r>
        <w:rPr>
          <w:rFonts w:cs="Arial"/>
          <w:color w:val="222222"/>
        </w:rPr>
        <w:t>o</w:t>
      </w:r>
      <w:r w:rsidR="001E3D3E" w:rsidRPr="001E3D3E">
        <w:rPr>
          <w:rFonts w:cs="Arial"/>
          <w:color w:val="222222"/>
        </w:rPr>
        <w:t>f Faculty Senate By-Laws</w:t>
      </w:r>
    </w:p>
    <w:p w:rsidR="001E3D3E" w:rsidRPr="001E3D3E" w:rsidRDefault="001E3D3E" w:rsidP="00D84BC5">
      <w:pPr>
        <w:numPr>
          <w:ilvl w:val="0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Other Business</w:t>
      </w:r>
    </w:p>
    <w:p w:rsidR="005A07FD" w:rsidRDefault="005A07FD" w:rsidP="00201E87">
      <w:pPr>
        <w:contextualSpacing/>
      </w:pPr>
    </w:p>
    <w:p w:rsidR="00D84BC5" w:rsidRPr="007E1964" w:rsidRDefault="00D84BC5" w:rsidP="00201E87">
      <w:pPr>
        <w:contextualSpacing/>
      </w:pPr>
    </w:p>
    <w:p w:rsidR="002613AB" w:rsidRPr="007E1964" w:rsidRDefault="005A07FD" w:rsidP="005B035F">
      <w:pPr>
        <w:contextualSpacing/>
        <w:jc w:val="center"/>
        <w:rPr>
          <w:b/>
        </w:rPr>
      </w:pPr>
      <w:r w:rsidRPr="007E1964">
        <w:rPr>
          <w:b/>
        </w:rPr>
        <w:t>MINUTES</w:t>
      </w:r>
      <w:r w:rsidR="002613AB" w:rsidRPr="007E1964">
        <w:rPr>
          <w:b/>
        </w:rPr>
        <w:t xml:space="preserve"> (</w:t>
      </w:r>
      <w:r w:rsidR="00D84BC5">
        <w:rPr>
          <w:b/>
        </w:rPr>
        <w:t>Nove</w:t>
      </w:r>
      <w:r w:rsidR="005B035F" w:rsidRPr="007E1964">
        <w:rPr>
          <w:b/>
        </w:rPr>
        <w:t>mber</w:t>
      </w:r>
      <w:r w:rsidR="002613AB" w:rsidRPr="007E1964">
        <w:rPr>
          <w:b/>
        </w:rPr>
        <w:t xml:space="preserve"> 2</w:t>
      </w:r>
      <w:r w:rsidR="00D84BC5">
        <w:rPr>
          <w:b/>
        </w:rPr>
        <w:t>1</w:t>
      </w:r>
      <w:r w:rsidR="00D33143" w:rsidRPr="007E1964">
        <w:rPr>
          <w:b/>
        </w:rPr>
        <w:t>, 2013)</w:t>
      </w:r>
    </w:p>
    <w:p w:rsidR="005A07FD" w:rsidRPr="007E1964" w:rsidRDefault="005A07FD" w:rsidP="005A07FD">
      <w:pPr>
        <w:contextualSpacing/>
        <w:jc w:val="center"/>
        <w:rPr>
          <w:b/>
        </w:rPr>
      </w:pPr>
    </w:p>
    <w:p w:rsidR="00B24C1E" w:rsidRPr="007E1964" w:rsidRDefault="00B24C1E" w:rsidP="005A07FD">
      <w:pPr>
        <w:contextualSpacing/>
      </w:pPr>
      <w:r w:rsidRPr="007E1964">
        <w:rPr>
          <w:b/>
        </w:rPr>
        <w:t xml:space="preserve"> </w:t>
      </w:r>
      <w:r w:rsidR="00703AD6" w:rsidRPr="007E1964">
        <w:t xml:space="preserve">A quorum was </w:t>
      </w:r>
      <w:r w:rsidR="002613AB" w:rsidRPr="007E1964">
        <w:t xml:space="preserve">present at </w:t>
      </w:r>
      <w:r w:rsidR="005B035F" w:rsidRPr="007E1964">
        <w:t>9</w:t>
      </w:r>
      <w:r w:rsidR="002613AB" w:rsidRPr="007E1964">
        <w:t>:</w:t>
      </w:r>
      <w:r w:rsidR="00D84BC5">
        <w:t>05</w:t>
      </w:r>
      <w:r w:rsidR="00C66DBD" w:rsidRPr="007E1964">
        <w:t>.</w:t>
      </w:r>
    </w:p>
    <w:p w:rsidR="00B24C1E" w:rsidRPr="007E1964" w:rsidRDefault="00B24C1E" w:rsidP="005A07FD">
      <w:pPr>
        <w:contextualSpacing/>
      </w:pPr>
    </w:p>
    <w:p w:rsidR="00B24C1E" w:rsidRPr="007E1964" w:rsidRDefault="00072CBC" w:rsidP="005A07FD">
      <w:pPr>
        <w:contextualSpacing/>
        <w:rPr>
          <w:b/>
        </w:rPr>
      </w:pPr>
      <w:proofErr w:type="gramStart"/>
      <w:r>
        <w:rPr>
          <w:b/>
        </w:rPr>
        <w:t>1</w:t>
      </w:r>
      <w:r w:rsidR="000033A2" w:rsidRPr="007E1964">
        <w:rPr>
          <w:b/>
        </w:rPr>
        <w:t xml:space="preserve"> &amp; </w:t>
      </w:r>
      <w:r>
        <w:rPr>
          <w:b/>
        </w:rPr>
        <w:t>2</w:t>
      </w:r>
      <w:r w:rsidR="00F1659C" w:rsidRPr="007E1964">
        <w:rPr>
          <w:b/>
        </w:rPr>
        <w:t>.</w:t>
      </w:r>
      <w:proofErr w:type="gramEnd"/>
      <w:r w:rsidR="00F1659C" w:rsidRPr="007E1964">
        <w:rPr>
          <w:b/>
        </w:rPr>
        <w:t xml:space="preserve">  Approval of</w:t>
      </w:r>
      <w:r w:rsidR="002613AB" w:rsidRPr="007E1964">
        <w:rPr>
          <w:b/>
        </w:rPr>
        <w:t xml:space="preserve"> Agenda and </w:t>
      </w:r>
      <w:r w:rsidR="000033A2" w:rsidRPr="007E1964">
        <w:rPr>
          <w:b/>
        </w:rPr>
        <w:t>Draft</w:t>
      </w:r>
      <w:r w:rsidR="004C64E6" w:rsidRPr="007E1964">
        <w:rPr>
          <w:b/>
        </w:rPr>
        <w:t xml:space="preserve"> </w:t>
      </w:r>
      <w:r w:rsidR="00F1659C" w:rsidRPr="007E1964">
        <w:rPr>
          <w:b/>
        </w:rPr>
        <w:t>Minutes</w:t>
      </w:r>
      <w:r w:rsidR="000033A2" w:rsidRPr="007E1964">
        <w:rPr>
          <w:b/>
        </w:rPr>
        <w:t xml:space="preserve"> from </w:t>
      </w:r>
      <w:r w:rsidR="00AF3666">
        <w:rPr>
          <w:b/>
        </w:rPr>
        <w:t>October</w:t>
      </w:r>
      <w:r w:rsidR="000033A2" w:rsidRPr="007E1964">
        <w:rPr>
          <w:b/>
        </w:rPr>
        <w:t xml:space="preserve"> meeting</w:t>
      </w:r>
    </w:p>
    <w:p w:rsidR="00551B85" w:rsidRPr="007E1964" w:rsidRDefault="00B24C1E" w:rsidP="005A07FD">
      <w:pPr>
        <w:contextualSpacing/>
      </w:pPr>
      <w:r w:rsidRPr="007E1964">
        <w:rPr>
          <w:b/>
        </w:rPr>
        <w:t xml:space="preserve">     </w:t>
      </w:r>
      <w:r w:rsidR="00B411A6">
        <w:t>FS Chair</w:t>
      </w:r>
      <w:r w:rsidR="00B411A6" w:rsidRPr="007E1964">
        <w:t xml:space="preserve"> </w:t>
      </w:r>
      <w:r w:rsidR="00B411A6">
        <w:t>presented slightly modified version of the agenda</w:t>
      </w:r>
      <w:r w:rsidR="00924F7D">
        <w:t xml:space="preserve"> (sent out day earlier)</w:t>
      </w:r>
      <w:r w:rsidR="00B411A6">
        <w:t>, which was</w:t>
      </w:r>
      <w:r w:rsidR="002613AB" w:rsidRPr="007E1964">
        <w:t xml:space="preserve"> </w:t>
      </w:r>
      <w:r w:rsidR="00B411A6">
        <w:t xml:space="preserve">unanimously </w:t>
      </w:r>
      <w:r w:rsidR="000033A2" w:rsidRPr="007E1964">
        <w:t>approved</w:t>
      </w:r>
      <w:r w:rsidR="00EC17B9" w:rsidRPr="007E1964">
        <w:rPr>
          <w:b/>
        </w:rPr>
        <w:t xml:space="preserve">. </w:t>
      </w:r>
      <w:r w:rsidR="002613AB" w:rsidRPr="007E1964">
        <w:rPr>
          <w:b/>
        </w:rPr>
        <w:t xml:space="preserve"> </w:t>
      </w:r>
      <w:r w:rsidRPr="007E1964">
        <w:t xml:space="preserve">The </w:t>
      </w:r>
      <w:r w:rsidR="00EC17B9" w:rsidRPr="007E1964">
        <w:t xml:space="preserve">minutes from </w:t>
      </w:r>
      <w:r w:rsidR="00AF3666">
        <w:t>October</w:t>
      </w:r>
      <w:r w:rsidR="000033A2" w:rsidRPr="007E1964">
        <w:t xml:space="preserve"> </w:t>
      </w:r>
      <w:r w:rsidR="00AF3666">
        <w:t>10</w:t>
      </w:r>
      <w:r w:rsidR="000033A2" w:rsidRPr="007E1964">
        <w:t xml:space="preserve">, </w:t>
      </w:r>
      <w:r w:rsidR="0008249B" w:rsidRPr="007E1964">
        <w:t>2013</w:t>
      </w:r>
      <w:r w:rsidR="000033A2" w:rsidRPr="007E1964">
        <w:t xml:space="preserve"> </w:t>
      </w:r>
      <w:r w:rsidR="0008249B" w:rsidRPr="007E1964">
        <w:t>me</w:t>
      </w:r>
      <w:r w:rsidR="000033A2" w:rsidRPr="007E1964">
        <w:t xml:space="preserve">eting were </w:t>
      </w:r>
      <w:r w:rsidR="00C66DBD" w:rsidRPr="007E1964">
        <w:t xml:space="preserve">also </w:t>
      </w:r>
      <w:r w:rsidR="000033A2" w:rsidRPr="007E1964">
        <w:t>approved</w:t>
      </w:r>
      <w:r w:rsidR="00B411A6">
        <w:t xml:space="preserve"> </w:t>
      </w:r>
      <w:r w:rsidR="00B411A6" w:rsidRPr="007E1964">
        <w:t>without any changes</w:t>
      </w:r>
      <w:r w:rsidR="0008249B" w:rsidRPr="007E1964">
        <w:t>.</w:t>
      </w:r>
    </w:p>
    <w:p w:rsidR="00EC17B9" w:rsidRPr="007E1964" w:rsidRDefault="00EC17B9" w:rsidP="005A07FD">
      <w:pPr>
        <w:contextualSpacing/>
      </w:pPr>
    </w:p>
    <w:p w:rsidR="00551B85" w:rsidRPr="007E1964" w:rsidRDefault="000033A2" w:rsidP="005A07FD">
      <w:pPr>
        <w:contextualSpacing/>
        <w:rPr>
          <w:b/>
        </w:rPr>
      </w:pPr>
      <w:r w:rsidRPr="007E1964">
        <w:rPr>
          <w:b/>
        </w:rPr>
        <w:t xml:space="preserve">3. </w:t>
      </w:r>
      <w:r w:rsidR="00AF3666">
        <w:rPr>
          <w:b/>
        </w:rPr>
        <w:t>Announcements</w:t>
      </w:r>
      <w:r w:rsidRPr="007E1964">
        <w:rPr>
          <w:b/>
        </w:rPr>
        <w:t xml:space="preserve"> </w:t>
      </w:r>
    </w:p>
    <w:p w:rsidR="00077290" w:rsidRPr="007E1964" w:rsidRDefault="002613AB" w:rsidP="000033A2">
      <w:pPr>
        <w:contextualSpacing/>
      </w:pPr>
      <w:r w:rsidRPr="007E1964">
        <w:rPr>
          <w:b/>
        </w:rPr>
        <w:t xml:space="preserve">     </w:t>
      </w:r>
      <w:r w:rsidR="00B411A6">
        <w:t>In his earlier e-mail, t</w:t>
      </w:r>
      <w:r w:rsidR="00AF3666">
        <w:t xml:space="preserve">he Chair of </w:t>
      </w:r>
      <w:r w:rsidR="00D21E83">
        <w:t xml:space="preserve">the </w:t>
      </w:r>
      <w:r w:rsidR="00AF3666">
        <w:t>Faculty Senate</w:t>
      </w:r>
      <w:r w:rsidR="00B411A6">
        <w:t xml:space="preserve"> </w:t>
      </w:r>
      <w:r w:rsidR="00AF3666" w:rsidRPr="00AF3666">
        <w:t>advise</w:t>
      </w:r>
      <w:r w:rsidR="00B411A6">
        <w:t>d</w:t>
      </w:r>
      <w:r w:rsidR="00AF3666" w:rsidRPr="00AF3666">
        <w:t xml:space="preserve"> everyone </w:t>
      </w:r>
      <w:r w:rsidR="00B411A6">
        <w:t xml:space="preserve">to review all documents beforehand </w:t>
      </w:r>
      <w:r w:rsidR="00B411A6" w:rsidRPr="00B411A6">
        <w:t xml:space="preserve">so that we can proceed </w:t>
      </w:r>
      <w:r w:rsidR="00763A02">
        <w:t>as efficiently</w:t>
      </w:r>
      <w:r w:rsidR="00B411A6" w:rsidRPr="00B411A6">
        <w:t xml:space="preserve"> as possible</w:t>
      </w:r>
      <w:r w:rsidR="00B411A6">
        <w:t>. Still, since the agenda was</w:t>
      </w:r>
      <w:r w:rsidR="00AF3666" w:rsidRPr="00AF3666">
        <w:t xml:space="preserve"> rather </w:t>
      </w:r>
      <w:r w:rsidR="00B411A6">
        <w:t xml:space="preserve">heavy, </w:t>
      </w:r>
      <w:r w:rsidR="00AF3666" w:rsidRPr="00AF3666">
        <w:t xml:space="preserve">there </w:t>
      </w:r>
      <w:r w:rsidR="00D21E83">
        <w:t>we</w:t>
      </w:r>
      <w:r w:rsidR="00AF3666" w:rsidRPr="00AF3666">
        <w:t xml:space="preserve">re several items that </w:t>
      </w:r>
      <w:r w:rsidR="009C4976">
        <w:t xml:space="preserve">we </w:t>
      </w:r>
      <w:r w:rsidR="00D21E83">
        <w:t>could</w:t>
      </w:r>
      <w:r w:rsidR="00AF3666" w:rsidRPr="00AF3666">
        <w:t xml:space="preserve"> address </w:t>
      </w:r>
      <w:r w:rsidR="00D21E83">
        <w:t xml:space="preserve">only </w:t>
      </w:r>
      <w:r w:rsidR="00AF3666" w:rsidRPr="00AF3666">
        <w:t>at our next meeting.  </w:t>
      </w:r>
      <w:r w:rsidR="00B411A6">
        <w:t xml:space="preserve">Doug Shumavon announced that the next FS </w:t>
      </w:r>
      <w:r w:rsidR="00AF3666" w:rsidRPr="00AF3666">
        <w:t xml:space="preserve">meeting </w:t>
      </w:r>
      <w:r w:rsidR="00D21E83">
        <w:t>was</w:t>
      </w:r>
      <w:r w:rsidR="00B411A6">
        <w:t xml:space="preserve"> </w:t>
      </w:r>
      <w:r w:rsidR="00763A02">
        <w:t xml:space="preserve">tentatively </w:t>
      </w:r>
      <w:r w:rsidR="00B411A6">
        <w:t xml:space="preserve">scheduled for Thursday, </w:t>
      </w:r>
      <w:r w:rsidR="00AF3666" w:rsidRPr="00AF3666">
        <w:t xml:space="preserve">December </w:t>
      </w:r>
      <w:r w:rsidR="00B411A6">
        <w:t>5th</w:t>
      </w:r>
      <w:r w:rsidR="00AF3666" w:rsidRPr="00AF3666">
        <w:t>.</w:t>
      </w:r>
      <w:r w:rsidR="00B411A6">
        <w:t xml:space="preserve"> The time and meeting place will be announced late</w:t>
      </w:r>
      <w:r w:rsidR="00763A02">
        <w:t>r</w:t>
      </w:r>
      <w:r w:rsidR="00B411A6">
        <w:t>.</w:t>
      </w:r>
    </w:p>
    <w:p w:rsidR="00077290" w:rsidRPr="007E1964" w:rsidRDefault="00077290" w:rsidP="005A07FD">
      <w:pPr>
        <w:contextualSpacing/>
      </w:pPr>
    </w:p>
    <w:p w:rsidR="00763A02" w:rsidRPr="007E1964" w:rsidRDefault="00763A02" w:rsidP="00763A02">
      <w:pPr>
        <w:contextualSpacing/>
        <w:rPr>
          <w:b/>
        </w:rPr>
      </w:pPr>
      <w:r>
        <w:rPr>
          <w:b/>
        </w:rPr>
        <w:lastRenderedPageBreak/>
        <w:t>4</w:t>
      </w:r>
      <w:r w:rsidR="00077290" w:rsidRPr="007E1964">
        <w:rPr>
          <w:b/>
        </w:rPr>
        <w:t xml:space="preserve">. </w:t>
      </w:r>
      <w:r w:rsidRPr="00763A02">
        <w:rPr>
          <w:b/>
        </w:rPr>
        <w:t>Curriculum Committee Actions</w:t>
      </w:r>
    </w:p>
    <w:p w:rsidR="0070257C" w:rsidRDefault="0070257C" w:rsidP="00763A02">
      <w:pPr>
        <w:contextualSpacing/>
      </w:pPr>
      <w:r>
        <w:t xml:space="preserve">     </w:t>
      </w:r>
      <w:r w:rsidR="00763A02">
        <w:t xml:space="preserve">The following courses were approved by the </w:t>
      </w:r>
      <w:r w:rsidR="00D21E83">
        <w:t>F</w:t>
      </w:r>
      <w:r w:rsidR="00763A02">
        <w:t xml:space="preserve">aculty Senate, although some course descriptions triggered discussion and were approved with some reservation or request for further action. </w:t>
      </w:r>
    </w:p>
    <w:p w:rsidR="00763A02" w:rsidRPr="007460F2" w:rsidRDefault="0070257C" w:rsidP="00763A02">
      <w:pPr>
        <w:contextualSpacing/>
        <w:rPr>
          <w:rFonts w:eastAsia="Times New Roman" w:cs="Arial"/>
          <w:color w:val="222222"/>
        </w:rPr>
      </w:pPr>
      <w:r>
        <w:t xml:space="preserve">     </w:t>
      </w:r>
      <w:r w:rsidR="00077290" w:rsidRPr="007E1964">
        <w:rPr>
          <w:b/>
        </w:rPr>
        <w:t xml:space="preserve">     </w:t>
      </w:r>
    </w:p>
    <w:p w:rsidR="00763A02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BUS339 – Entrepreneurial Finance</w:t>
      </w:r>
    </w:p>
    <w:p w:rsidR="00763A02" w:rsidRPr="00763A02" w:rsidRDefault="00D21E83" w:rsidP="00820FDC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  <w:u w:val="single"/>
        </w:rPr>
        <w:t>The n</w:t>
      </w:r>
      <w:r w:rsidR="00820FDC">
        <w:rPr>
          <w:rFonts w:cs="Arial"/>
          <w:color w:val="222222"/>
          <w:u w:val="single"/>
        </w:rPr>
        <w:t xml:space="preserve">ew </w:t>
      </w:r>
      <w:r>
        <w:rPr>
          <w:rFonts w:cs="Arial"/>
          <w:color w:val="222222"/>
          <w:u w:val="single"/>
        </w:rPr>
        <w:t xml:space="preserve">elective </w:t>
      </w:r>
      <w:r w:rsidR="00820FDC">
        <w:rPr>
          <w:rFonts w:cs="Arial"/>
          <w:color w:val="222222"/>
          <w:u w:val="single"/>
        </w:rPr>
        <w:t xml:space="preserve">course </w:t>
      </w:r>
      <w:r>
        <w:rPr>
          <w:rFonts w:cs="Arial"/>
          <w:color w:val="222222"/>
          <w:u w:val="single"/>
        </w:rPr>
        <w:t>wa</w:t>
      </w:r>
      <w:r w:rsidR="00820FDC">
        <w:rPr>
          <w:rFonts w:cs="Arial"/>
          <w:color w:val="222222"/>
          <w:u w:val="single"/>
        </w:rPr>
        <w:t>s a</w:t>
      </w:r>
      <w:r w:rsidR="00763A02" w:rsidRPr="00820FDC">
        <w:rPr>
          <w:rFonts w:cs="Arial"/>
          <w:color w:val="222222"/>
          <w:u w:val="single"/>
        </w:rPr>
        <w:t>pproved</w:t>
      </w:r>
      <w:r w:rsidR="00820FDC">
        <w:rPr>
          <w:rFonts w:cs="Arial"/>
          <w:color w:val="222222"/>
        </w:rPr>
        <w:t xml:space="preserve"> – </w:t>
      </w:r>
      <w:r w:rsidR="00763A02">
        <w:rPr>
          <w:rFonts w:cs="Arial"/>
          <w:color w:val="222222"/>
        </w:rPr>
        <w:t>it</w:t>
      </w:r>
      <w:r w:rsidR="00763A02" w:rsidRPr="00763A02">
        <w:rPr>
          <w:rFonts w:cs="Arial"/>
          <w:color w:val="222222"/>
        </w:rPr>
        <w:t xml:space="preserve"> was suggested</w:t>
      </w:r>
      <w:r w:rsidR="00820FDC">
        <w:rPr>
          <w:rFonts w:cs="Arial"/>
          <w:color w:val="222222"/>
        </w:rPr>
        <w:t>, though,</w:t>
      </w:r>
      <w:r w:rsidR="00763A02" w:rsidRPr="00763A02">
        <w:rPr>
          <w:rFonts w:cs="Arial"/>
          <w:color w:val="222222"/>
        </w:rPr>
        <w:t xml:space="preserve"> that the</w:t>
      </w:r>
      <w:r w:rsidR="00763A02">
        <w:rPr>
          <w:rFonts w:cs="Arial"/>
          <w:color w:val="222222"/>
        </w:rPr>
        <w:t xml:space="preserve"> term project </w:t>
      </w:r>
      <w:r w:rsidR="00820FDC">
        <w:rPr>
          <w:rFonts w:cs="Arial"/>
          <w:color w:val="222222"/>
        </w:rPr>
        <w:t xml:space="preserve">should not ask students to exclusively focus on identifying and analyzing successful entrepreneurial ventures. Researching and studying why new enterprises fail can also enhance student learning </w:t>
      </w:r>
      <w:r w:rsidR="009C4976">
        <w:rPr>
          <w:rFonts w:cs="Arial"/>
          <w:color w:val="222222"/>
        </w:rPr>
        <w:t>and help depict</w:t>
      </w:r>
      <w:r w:rsidR="00820FDC">
        <w:rPr>
          <w:rFonts w:cs="Arial"/>
          <w:color w:val="222222"/>
        </w:rPr>
        <w:t xml:space="preserve"> the process of entrepreneurship more </w:t>
      </w:r>
      <w:r>
        <w:rPr>
          <w:rFonts w:cs="Arial"/>
          <w:color w:val="222222"/>
        </w:rPr>
        <w:t>comprehensively</w:t>
      </w:r>
      <w:r w:rsidR="00820FDC">
        <w:rPr>
          <w:rFonts w:cs="Arial"/>
          <w:color w:val="222222"/>
        </w:rPr>
        <w:t xml:space="preserve">.  </w:t>
      </w:r>
    </w:p>
    <w:p w:rsidR="00763A02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BA600 – Internship Program</w:t>
      </w:r>
    </w:p>
    <w:p w:rsidR="00820FDC" w:rsidRPr="001E3D3E" w:rsidRDefault="00820FDC" w:rsidP="00820FDC">
      <w:pPr>
        <w:shd w:val="clear" w:color="auto" w:fill="FFFFFF"/>
        <w:spacing w:line="180" w:lineRule="auto"/>
        <w:rPr>
          <w:rFonts w:cs="Arial"/>
          <w:color w:val="222222"/>
        </w:rPr>
      </w:pPr>
      <w:r w:rsidRPr="00820FDC">
        <w:rPr>
          <w:rFonts w:cs="Arial"/>
          <w:color w:val="222222"/>
          <w:u w:val="single"/>
        </w:rPr>
        <w:t xml:space="preserve">Requested change </w:t>
      </w:r>
      <w:r w:rsidR="00D21E83">
        <w:rPr>
          <w:rFonts w:cs="Arial"/>
          <w:color w:val="222222"/>
          <w:u w:val="single"/>
        </w:rPr>
        <w:t>wa</w:t>
      </w:r>
      <w:r w:rsidRPr="00820FDC">
        <w:rPr>
          <w:rFonts w:cs="Arial"/>
          <w:color w:val="222222"/>
          <w:u w:val="single"/>
        </w:rPr>
        <w:t>s approved</w:t>
      </w:r>
      <w:r>
        <w:rPr>
          <w:rFonts w:cs="Arial"/>
          <w:color w:val="222222"/>
        </w:rPr>
        <w:t xml:space="preserve"> – BA600 will be 2-credit hour elective.</w:t>
      </w:r>
    </w:p>
    <w:p w:rsidR="00763A02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MSE515 – Econometrics 1</w:t>
      </w:r>
    </w:p>
    <w:p w:rsidR="00820FDC" w:rsidRPr="001E3D3E" w:rsidRDefault="00D21E83" w:rsidP="00D21E83">
      <w:pPr>
        <w:shd w:val="clear" w:color="auto" w:fill="FFFFFF"/>
        <w:spacing w:line="180" w:lineRule="auto"/>
        <w:rPr>
          <w:rFonts w:cs="Arial"/>
          <w:color w:val="222222"/>
        </w:rPr>
      </w:pPr>
      <w:r>
        <w:rPr>
          <w:rFonts w:cs="Arial"/>
          <w:color w:val="222222"/>
          <w:u w:val="single"/>
        </w:rPr>
        <w:t>The new required course was a</w:t>
      </w:r>
      <w:r w:rsidRPr="00820FDC">
        <w:rPr>
          <w:rFonts w:cs="Arial"/>
          <w:color w:val="222222"/>
          <w:u w:val="single"/>
        </w:rPr>
        <w:t>pproved</w:t>
      </w:r>
      <w:r>
        <w:rPr>
          <w:rFonts w:cs="Arial"/>
          <w:color w:val="222222"/>
          <w:u w:val="single"/>
        </w:rPr>
        <w:t>.</w:t>
      </w:r>
    </w:p>
    <w:p w:rsidR="00763A02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MSE611 – Financial Econometrics</w:t>
      </w:r>
    </w:p>
    <w:p w:rsidR="00D21E83" w:rsidRPr="001E3D3E" w:rsidRDefault="00D21E83" w:rsidP="00D21E83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  <w:u w:val="single"/>
        </w:rPr>
        <w:t>The new elective course was a</w:t>
      </w:r>
      <w:r w:rsidRPr="00820FDC">
        <w:rPr>
          <w:rFonts w:cs="Arial"/>
          <w:color w:val="222222"/>
          <w:u w:val="single"/>
        </w:rPr>
        <w:t>pproved</w:t>
      </w:r>
      <w:r w:rsidRPr="00D21E83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>– it</w:t>
      </w:r>
      <w:r w:rsidRPr="00763A02">
        <w:rPr>
          <w:rFonts w:cs="Arial"/>
          <w:color w:val="222222"/>
        </w:rPr>
        <w:t xml:space="preserve"> was suggested</w:t>
      </w:r>
      <w:r>
        <w:rPr>
          <w:rFonts w:cs="Arial"/>
          <w:color w:val="222222"/>
        </w:rPr>
        <w:t>, though,</w:t>
      </w:r>
      <w:r w:rsidRPr="00763A02">
        <w:rPr>
          <w:rFonts w:cs="Arial"/>
          <w:color w:val="222222"/>
        </w:rPr>
        <w:t xml:space="preserve"> that</w:t>
      </w:r>
      <w:r>
        <w:rPr>
          <w:rFonts w:cs="Arial"/>
          <w:color w:val="222222"/>
        </w:rPr>
        <w:t xml:space="preserve"> the course can also introduce students to econometric techniques </w:t>
      </w:r>
      <w:r w:rsidR="0070257C">
        <w:rPr>
          <w:rFonts w:cs="Arial"/>
          <w:color w:val="222222"/>
        </w:rPr>
        <w:t xml:space="preserve">used for </w:t>
      </w:r>
      <w:r>
        <w:rPr>
          <w:rFonts w:cs="Arial"/>
          <w:color w:val="222222"/>
        </w:rPr>
        <w:t>conduct</w:t>
      </w:r>
      <w:r w:rsidR="0070257C">
        <w:rPr>
          <w:rFonts w:cs="Arial"/>
          <w:color w:val="222222"/>
        </w:rPr>
        <w:t>ing</w:t>
      </w:r>
      <w:r>
        <w:rPr>
          <w:rFonts w:cs="Arial"/>
          <w:color w:val="222222"/>
        </w:rPr>
        <w:t xml:space="preserve"> event studies.</w:t>
      </w:r>
    </w:p>
    <w:p w:rsidR="00763A02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MSE540 – International Trade</w:t>
      </w:r>
    </w:p>
    <w:p w:rsidR="00D21E83" w:rsidRPr="001E3D3E" w:rsidRDefault="00D21E83" w:rsidP="00D21E83">
      <w:pPr>
        <w:shd w:val="clear" w:color="auto" w:fill="FFFFFF"/>
        <w:spacing w:line="180" w:lineRule="auto"/>
        <w:rPr>
          <w:rFonts w:cs="Arial"/>
          <w:color w:val="222222"/>
        </w:rPr>
      </w:pPr>
      <w:r>
        <w:rPr>
          <w:rFonts w:cs="Arial"/>
          <w:color w:val="222222"/>
          <w:u w:val="single"/>
        </w:rPr>
        <w:t xml:space="preserve">The new </w:t>
      </w:r>
      <w:r w:rsidR="00705EDC">
        <w:rPr>
          <w:rFonts w:cs="Arial"/>
          <w:color w:val="222222"/>
          <w:u w:val="single"/>
        </w:rPr>
        <w:t>elective</w:t>
      </w:r>
      <w:r>
        <w:rPr>
          <w:rFonts w:cs="Arial"/>
          <w:color w:val="222222"/>
          <w:u w:val="single"/>
        </w:rPr>
        <w:t xml:space="preserve"> course was a</w:t>
      </w:r>
      <w:r w:rsidRPr="00820FDC">
        <w:rPr>
          <w:rFonts w:cs="Arial"/>
          <w:color w:val="222222"/>
          <w:u w:val="single"/>
        </w:rPr>
        <w:t>pproved</w:t>
      </w:r>
      <w:r>
        <w:rPr>
          <w:rFonts w:cs="Arial"/>
          <w:color w:val="222222"/>
          <w:u w:val="single"/>
        </w:rPr>
        <w:t>.</w:t>
      </w:r>
    </w:p>
    <w:p w:rsidR="00763A02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>MSE520 – Microeconomic Theory</w:t>
      </w:r>
    </w:p>
    <w:p w:rsidR="00705EDC" w:rsidRPr="001E3D3E" w:rsidRDefault="00705EDC" w:rsidP="00705EDC">
      <w:pPr>
        <w:shd w:val="clear" w:color="auto" w:fill="FFFFFF"/>
        <w:spacing w:line="180" w:lineRule="auto"/>
        <w:rPr>
          <w:rFonts w:cs="Arial"/>
          <w:color w:val="222222"/>
        </w:rPr>
      </w:pPr>
      <w:r w:rsidRPr="00705EDC">
        <w:rPr>
          <w:rFonts w:cs="Arial"/>
          <w:color w:val="222222"/>
          <w:u w:val="single"/>
        </w:rPr>
        <w:t>The new required course was approved.</w:t>
      </w:r>
    </w:p>
    <w:p w:rsidR="00763A02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proofErr w:type="spellStart"/>
      <w:r w:rsidRPr="001E3D3E">
        <w:rPr>
          <w:rFonts w:cs="Arial"/>
          <w:color w:val="222222"/>
        </w:rPr>
        <w:t>Ugrad</w:t>
      </w:r>
      <w:proofErr w:type="spellEnd"/>
      <w:r w:rsidRPr="001E3D3E">
        <w:rPr>
          <w:rFonts w:cs="Arial"/>
          <w:color w:val="222222"/>
        </w:rPr>
        <w:t xml:space="preserve">: Law110 – Introduction </w:t>
      </w:r>
      <w:r>
        <w:rPr>
          <w:rFonts w:cs="Arial"/>
          <w:color w:val="222222"/>
        </w:rPr>
        <w:t>t</w:t>
      </w:r>
      <w:r w:rsidRPr="001E3D3E">
        <w:rPr>
          <w:rFonts w:cs="Arial"/>
          <w:color w:val="222222"/>
        </w:rPr>
        <w:t xml:space="preserve">o </w:t>
      </w:r>
      <w:r>
        <w:rPr>
          <w:rFonts w:cs="Arial"/>
          <w:color w:val="222222"/>
        </w:rPr>
        <w:t>t</w:t>
      </w:r>
      <w:r w:rsidRPr="001E3D3E">
        <w:rPr>
          <w:rFonts w:cs="Arial"/>
          <w:color w:val="222222"/>
        </w:rPr>
        <w:t>he Armenian Justice System</w:t>
      </w:r>
      <w:r w:rsidR="00705EDC">
        <w:rPr>
          <w:rFonts w:cs="Arial"/>
          <w:color w:val="222222"/>
        </w:rPr>
        <w:t xml:space="preserve"> – </w:t>
      </w:r>
      <w:r w:rsidR="00705EDC" w:rsidRPr="00705EDC">
        <w:rPr>
          <w:rFonts w:cs="Arial"/>
          <w:color w:val="222222"/>
          <w:u w:val="single"/>
        </w:rPr>
        <w:t>approved</w:t>
      </w:r>
    </w:p>
    <w:p w:rsidR="00763A02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proofErr w:type="spellStart"/>
      <w:r w:rsidRPr="001E3D3E">
        <w:rPr>
          <w:rFonts w:cs="Arial"/>
          <w:color w:val="222222"/>
        </w:rPr>
        <w:t>Ugrad</w:t>
      </w:r>
      <w:proofErr w:type="spellEnd"/>
      <w:r w:rsidRPr="001E3D3E">
        <w:rPr>
          <w:rFonts w:cs="Arial"/>
          <w:color w:val="222222"/>
        </w:rPr>
        <w:t xml:space="preserve">: </w:t>
      </w:r>
      <w:r>
        <w:rPr>
          <w:rFonts w:cs="Arial"/>
          <w:color w:val="222222"/>
        </w:rPr>
        <w:t xml:space="preserve">TBD – </w:t>
      </w:r>
      <w:r w:rsidRPr="001E3D3E">
        <w:rPr>
          <w:rFonts w:cs="Arial"/>
          <w:color w:val="222222"/>
        </w:rPr>
        <w:t xml:space="preserve">Introduction </w:t>
      </w:r>
      <w:r>
        <w:rPr>
          <w:rFonts w:cs="Arial"/>
          <w:color w:val="222222"/>
        </w:rPr>
        <w:t>t</w:t>
      </w:r>
      <w:r w:rsidRPr="001E3D3E">
        <w:rPr>
          <w:rFonts w:cs="Arial"/>
          <w:color w:val="222222"/>
        </w:rPr>
        <w:t xml:space="preserve">o </w:t>
      </w:r>
      <w:r>
        <w:rPr>
          <w:rFonts w:cs="Arial"/>
          <w:color w:val="222222"/>
        </w:rPr>
        <w:t xml:space="preserve">Bioscience </w:t>
      </w:r>
      <w:r w:rsidR="00705EDC">
        <w:rPr>
          <w:rFonts w:cs="Arial"/>
          <w:color w:val="222222"/>
        </w:rPr>
        <w:t xml:space="preserve">– </w:t>
      </w:r>
      <w:r w:rsidR="00705EDC" w:rsidRPr="00705EDC">
        <w:rPr>
          <w:rFonts w:cs="Arial"/>
          <w:color w:val="222222"/>
          <w:u w:val="single"/>
        </w:rPr>
        <w:t>approved</w:t>
      </w:r>
    </w:p>
    <w:p w:rsidR="00763A02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proofErr w:type="spellStart"/>
      <w:r>
        <w:rPr>
          <w:rFonts w:cs="Arial"/>
          <w:color w:val="222222"/>
        </w:rPr>
        <w:t>Ugrad</w:t>
      </w:r>
      <w:proofErr w:type="spellEnd"/>
      <w:r>
        <w:rPr>
          <w:rFonts w:cs="Arial"/>
          <w:color w:val="222222"/>
        </w:rPr>
        <w:t>: CHSS182 – Introduction to Clinical Psychology</w:t>
      </w:r>
    </w:p>
    <w:p w:rsidR="00705EDC" w:rsidRPr="001E3D3E" w:rsidRDefault="00DE3E7F" w:rsidP="00705EDC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     S</w:t>
      </w:r>
      <w:r w:rsidR="00705EDC">
        <w:rPr>
          <w:rFonts w:cs="Arial"/>
          <w:color w:val="222222"/>
        </w:rPr>
        <w:t>everal members of the Senate questioned whether it is appropriate to offer a course in Clinical Psychology to freshman students given that the course will not be carried on in the future.</w:t>
      </w:r>
      <w:r w:rsidR="007C336C">
        <w:rPr>
          <w:rFonts w:cs="Arial"/>
          <w:color w:val="222222"/>
        </w:rPr>
        <w:t xml:space="preserve"> It was well understood by all that the course offerings are often driven by the availability of qualified faculty; nevertheless, this particular course appeared to be too narrow for general education. </w:t>
      </w:r>
      <w:r w:rsidR="00705EDC">
        <w:rPr>
          <w:rFonts w:cs="Arial"/>
          <w:color w:val="222222"/>
        </w:rPr>
        <w:t xml:space="preserve">Several </w:t>
      </w:r>
      <w:r w:rsidR="007C336C">
        <w:rPr>
          <w:rFonts w:cs="Arial"/>
          <w:color w:val="222222"/>
        </w:rPr>
        <w:t>recommendation</w:t>
      </w:r>
      <w:r w:rsidR="00705EDC">
        <w:rPr>
          <w:rFonts w:cs="Arial"/>
          <w:color w:val="222222"/>
        </w:rPr>
        <w:t>s were made</w:t>
      </w:r>
      <w:r w:rsidR="009C4976">
        <w:rPr>
          <w:rFonts w:cs="Arial"/>
          <w:color w:val="222222"/>
        </w:rPr>
        <w:t>,</w:t>
      </w:r>
      <w:r w:rsidR="007C336C">
        <w:rPr>
          <w:rFonts w:cs="Arial"/>
          <w:color w:val="222222"/>
        </w:rPr>
        <w:t xml:space="preserve"> such as </w:t>
      </w:r>
      <w:proofErr w:type="spellStart"/>
      <w:r w:rsidR="007C336C">
        <w:rPr>
          <w:rFonts w:cs="Arial"/>
          <w:color w:val="222222"/>
        </w:rPr>
        <w:t>i</w:t>
      </w:r>
      <w:proofErr w:type="spellEnd"/>
      <w:r w:rsidR="00705EDC">
        <w:rPr>
          <w:rFonts w:cs="Arial"/>
          <w:color w:val="222222"/>
        </w:rPr>
        <w:t>) ask</w:t>
      </w:r>
      <w:r w:rsidR="009C4976">
        <w:rPr>
          <w:rFonts w:cs="Arial"/>
          <w:color w:val="222222"/>
        </w:rPr>
        <w:t>ing</w:t>
      </w:r>
      <w:r w:rsidR="00705EDC">
        <w:rPr>
          <w:rFonts w:cs="Arial"/>
          <w:color w:val="222222"/>
        </w:rPr>
        <w:t xml:space="preserve"> the instructor </w:t>
      </w:r>
      <w:r w:rsidR="007C336C">
        <w:rPr>
          <w:rFonts w:cs="Arial"/>
          <w:color w:val="222222"/>
        </w:rPr>
        <w:t>to</w:t>
      </w:r>
      <w:r w:rsidR="00705EDC">
        <w:rPr>
          <w:rFonts w:cs="Arial"/>
          <w:color w:val="222222"/>
        </w:rPr>
        <w:t xml:space="preserve"> </w:t>
      </w:r>
      <w:r w:rsidR="007C336C">
        <w:rPr>
          <w:rFonts w:cs="Arial"/>
          <w:color w:val="222222"/>
        </w:rPr>
        <w:t>redesign the course and offer it as “</w:t>
      </w:r>
      <w:r w:rsidR="00705EDC">
        <w:rPr>
          <w:rFonts w:cs="Arial"/>
          <w:color w:val="222222"/>
        </w:rPr>
        <w:t>Introduction to Psychology</w:t>
      </w:r>
      <w:r w:rsidR="007C336C">
        <w:rPr>
          <w:rFonts w:cs="Arial"/>
          <w:color w:val="222222"/>
        </w:rPr>
        <w:t>,” ii) offer the course under “Special Topics” cover, etc. Since there was no consensus, Doug Shumavon asked FS members</w:t>
      </w:r>
      <w:r>
        <w:rPr>
          <w:rFonts w:cs="Arial"/>
          <w:color w:val="222222"/>
        </w:rPr>
        <w:t xml:space="preserve"> to vote to resolve this issue. The outcome of the vote</w:t>
      </w:r>
      <w:r w:rsidR="00F17537">
        <w:rPr>
          <w:rFonts w:cs="Arial"/>
          <w:color w:val="222222"/>
        </w:rPr>
        <w:t xml:space="preserve"> was</w:t>
      </w:r>
      <w:r>
        <w:rPr>
          <w:rFonts w:cs="Arial"/>
          <w:color w:val="222222"/>
        </w:rPr>
        <w:t>:</w:t>
      </w:r>
      <w:r w:rsidR="00D70A98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>“for” votes</w:t>
      </w:r>
      <w:r w:rsidR="00D70A98">
        <w:rPr>
          <w:rFonts w:cs="Arial"/>
          <w:color w:val="222222"/>
        </w:rPr>
        <w:t xml:space="preserve"> – 8</w:t>
      </w:r>
      <w:r>
        <w:rPr>
          <w:rFonts w:cs="Arial"/>
          <w:color w:val="222222"/>
        </w:rPr>
        <w:t>,</w:t>
      </w:r>
      <w:r w:rsidR="00D70A98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>“against” vote</w:t>
      </w:r>
      <w:r w:rsidR="00D70A98">
        <w:rPr>
          <w:rFonts w:cs="Arial"/>
          <w:color w:val="222222"/>
        </w:rPr>
        <w:t>s – 1</w:t>
      </w:r>
      <w:r>
        <w:rPr>
          <w:rFonts w:cs="Arial"/>
          <w:color w:val="222222"/>
        </w:rPr>
        <w:t>, 5 members decided to abstain.</w:t>
      </w:r>
      <w:r w:rsidR="00705EDC">
        <w:rPr>
          <w:rFonts w:cs="Arial"/>
          <w:color w:val="222222"/>
        </w:rPr>
        <w:t xml:space="preserve">  </w:t>
      </w:r>
      <w:r w:rsidRPr="00705EDC">
        <w:rPr>
          <w:rFonts w:cs="Arial"/>
          <w:color w:val="222222"/>
          <w:u w:val="single"/>
        </w:rPr>
        <w:t>The course was approved</w:t>
      </w:r>
      <w:r>
        <w:rPr>
          <w:rFonts w:cs="Arial"/>
          <w:color w:val="222222"/>
          <w:u w:val="single"/>
        </w:rPr>
        <w:t>.</w:t>
      </w:r>
    </w:p>
    <w:p w:rsidR="00763A02" w:rsidRPr="001E3D3E" w:rsidRDefault="00763A02" w:rsidP="00763A02">
      <w:pPr>
        <w:numPr>
          <w:ilvl w:val="1"/>
          <w:numId w:val="2"/>
        </w:numPr>
        <w:shd w:val="clear" w:color="auto" w:fill="FFFFFF"/>
        <w:spacing w:line="180" w:lineRule="auto"/>
        <w:rPr>
          <w:rFonts w:cs="Arial"/>
          <w:color w:val="222222"/>
        </w:rPr>
      </w:pPr>
      <w:proofErr w:type="spellStart"/>
      <w:r>
        <w:rPr>
          <w:rFonts w:cs="Arial"/>
          <w:color w:val="222222"/>
        </w:rPr>
        <w:t>Ugrad</w:t>
      </w:r>
      <w:proofErr w:type="spellEnd"/>
      <w:r>
        <w:rPr>
          <w:rFonts w:cs="Arial"/>
          <w:color w:val="222222"/>
        </w:rPr>
        <w:t xml:space="preserve">: </w:t>
      </w:r>
      <w:proofErr w:type="spellStart"/>
      <w:r>
        <w:rPr>
          <w:rFonts w:cs="Arial"/>
          <w:color w:val="222222"/>
        </w:rPr>
        <w:t>Gen.Ed</w:t>
      </w:r>
      <w:proofErr w:type="spellEnd"/>
      <w:r>
        <w:rPr>
          <w:rFonts w:cs="Arial"/>
          <w:color w:val="222222"/>
        </w:rPr>
        <w:t>. (AUA Summer 2014 Program)</w:t>
      </w:r>
      <w:r w:rsidRPr="001E3D3E">
        <w:rPr>
          <w:rFonts w:cs="Arial"/>
          <w:color w:val="222222"/>
        </w:rPr>
        <w:t xml:space="preserve"> </w:t>
      </w:r>
      <w:r w:rsidR="00DE3E7F">
        <w:rPr>
          <w:rFonts w:cs="Arial"/>
          <w:color w:val="222222"/>
        </w:rPr>
        <w:t xml:space="preserve">– </w:t>
      </w:r>
      <w:r w:rsidR="00DE3E7F" w:rsidRPr="00705EDC">
        <w:rPr>
          <w:rFonts w:cs="Arial"/>
          <w:color w:val="222222"/>
          <w:u w:val="single"/>
        </w:rPr>
        <w:t>approved</w:t>
      </w:r>
    </w:p>
    <w:p w:rsidR="00763A02" w:rsidRPr="001E3D3E" w:rsidRDefault="00763A02" w:rsidP="00763A02">
      <w:pPr>
        <w:shd w:val="clear" w:color="auto" w:fill="FFFFFF"/>
        <w:spacing w:line="180" w:lineRule="auto"/>
        <w:ind w:left="2160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1) Armenian Heritage </w:t>
      </w:r>
      <w:r>
        <w:rPr>
          <w:rFonts w:cs="Arial"/>
          <w:color w:val="222222"/>
        </w:rPr>
        <w:t>a</w:t>
      </w:r>
      <w:r w:rsidRPr="001E3D3E">
        <w:rPr>
          <w:rFonts w:cs="Arial"/>
          <w:color w:val="222222"/>
        </w:rPr>
        <w:t>nd Culture</w:t>
      </w:r>
    </w:p>
    <w:p w:rsidR="00763A02" w:rsidRPr="001E3D3E" w:rsidRDefault="00763A02" w:rsidP="00763A02">
      <w:pPr>
        <w:shd w:val="clear" w:color="auto" w:fill="FFFFFF"/>
        <w:tabs>
          <w:tab w:val="left" w:pos="2160"/>
        </w:tabs>
        <w:spacing w:line="180" w:lineRule="auto"/>
        <w:ind w:left="2160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2) Armenian Music </w:t>
      </w:r>
      <w:r>
        <w:rPr>
          <w:rFonts w:cs="Arial"/>
          <w:color w:val="222222"/>
        </w:rPr>
        <w:tab/>
      </w:r>
    </w:p>
    <w:p w:rsidR="00763A02" w:rsidRPr="001E3D3E" w:rsidRDefault="00763A02" w:rsidP="00763A02">
      <w:pPr>
        <w:shd w:val="clear" w:color="auto" w:fill="FFFFFF"/>
        <w:spacing w:line="180" w:lineRule="auto"/>
        <w:ind w:left="2160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3) Armenian Art </w:t>
      </w:r>
      <w:r>
        <w:rPr>
          <w:rFonts w:cs="Arial"/>
          <w:color w:val="222222"/>
        </w:rPr>
        <w:t>a</w:t>
      </w:r>
      <w:r w:rsidRPr="001E3D3E">
        <w:rPr>
          <w:rFonts w:cs="Arial"/>
          <w:color w:val="222222"/>
        </w:rPr>
        <w:t>nd Architecture</w:t>
      </w:r>
    </w:p>
    <w:p w:rsidR="007D5D98" w:rsidRDefault="00DE3E7F" w:rsidP="00763A02">
      <w:pPr>
        <w:shd w:val="clear" w:color="auto" w:fill="FFFFFF"/>
        <w:spacing w:before="100" w:beforeAutospacing="1" w:after="100" w:afterAutospacing="1" w:line="240" w:lineRule="auto"/>
      </w:pPr>
      <w:r>
        <w:t xml:space="preserve">     </w:t>
      </w:r>
    </w:p>
    <w:p w:rsidR="007460F2" w:rsidRPr="00763A02" w:rsidRDefault="007D5D98" w:rsidP="007D5D98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</w:rPr>
      </w:pPr>
      <w:r>
        <w:lastRenderedPageBreak/>
        <w:t xml:space="preserve">     </w:t>
      </w:r>
      <w:r w:rsidR="00DE3E7F">
        <w:t>There was also discussion about developing university-wide policies that govern cross-registration. The question brought up several times was whether courses offered in, for example, School of Business &amp; Economics should or can be open to students from other departments/school</w:t>
      </w:r>
      <w:r w:rsidR="00D70A98">
        <w:t>s</w:t>
      </w:r>
      <w:r w:rsidR="00DE3E7F">
        <w:t>, conditional on satisfying course prerequisites and subject to space limitations. The issues of tuition differential across the programs (per credit hour) in case of cross-registration also need to be addressed.</w:t>
      </w:r>
    </w:p>
    <w:p w:rsidR="007460F2" w:rsidRPr="007460F2" w:rsidRDefault="007D5D98" w:rsidP="007460F2">
      <w:pPr>
        <w:contextualSpacing/>
        <w:rPr>
          <w:rFonts w:eastAsia="Times New Roman" w:cs="Arial"/>
          <w:b/>
          <w:color w:val="222222"/>
        </w:rPr>
      </w:pPr>
      <w:r>
        <w:rPr>
          <w:b/>
        </w:rPr>
        <w:t>5</w:t>
      </w:r>
      <w:r w:rsidR="00760C3F" w:rsidRPr="007460F2">
        <w:rPr>
          <w:b/>
        </w:rPr>
        <w:t xml:space="preserve">. </w:t>
      </w:r>
      <w:r>
        <w:rPr>
          <w:rFonts w:eastAsia="Times New Roman" w:cs="Arial"/>
          <w:b/>
          <w:color w:val="222222"/>
        </w:rPr>
        <w:t>Other</w:t>
      </w:r>
      <w:r w:rsidR="007460F2" w:rsidRPr="005B035F">
        <w:rPr>
          <w:rFonts w:eastAsia="Times New Roman" w:cs="Arial"/>
          <w:b/>
          <w:color w:val="222222"/>
        </w:rPr>
        <w:t xml:space="preserve"> </w:t>
      </w:r>
      <w:r>
        <w:rPr>
          <w:rFonts w:eastAsia="Times New Roman" w:cs="Arial"/>
          <w:b/>
          <w:color w:val="222222"/>
        </w:rPr>
        <w:t>Committee Reports</w:t>
      </w:r>
    </w:p>
    <w:p w:rsidR="007D5D98" w:rsidRDefault="007D5D98" w:rsidP="007460F2">
      <w:pPr>
        <w:contextualSpacing/>
      </w:pPr>
    </w:p>
    <w:p w:rsidR="007D5D98" w:rsidRPr="001E3D3E" w:rsidRDefault="007D5D98" w:rsidP="007D5D98">
      <w:pPr>
        <w:numPr>
          <w:ilvl w:val="1"/>
          <w:numId w:val="3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1E3D3E">
        <w:rPr>
          <w:rFonts w:cs="Arial"/>
          <w:color w:val="222222"/>
        </w:rPr>
        <w:t xml:space="preserve">Ethics </w:t>
      </w:r>
      <w:r>
        <w:rPr>
          <w:rFonts w:cs="Arial"/>
          <w:color w:val="222222"/>
        </w:rPr>
        <w:t>a</w:t>
      </w:r>
      <w:r w:rsidRPr="001E3D3E">
        <w:rPr>
          <w:rFonts w:cs="Arial"/>
          <w:color w:val="222222"/>
        </w:rPr>
        <w:t>nd Grievance</w:t>
      </w:r>
      <w:r>
        <w:rPr>
          <w:rFonts w:cs="Arial"/>
          <w:color w:val="222222"/>
        </w:rPr>
        <w:t xml:space="preserve"> was planning to meet the following week</w:t>
      </w:r>
      <w:r w:rsidR="00515634">
        <w:rPr>
          <w:rFonts w:cs="Arial"/>
          <w:color w:val="222222"/>
        </w:rPr>
        <w:t>; there have been no complaints registered with the committee</w:t>
      </w:r>
      <w:r>
        <w:rPr>
          <w:rFonts w:cs="Arial"/>
          <w:color w:val="222222"/>
        </w:rPr>
        <w:t>.</w:t>
      </w:r>
    </w:p>
    <w:p w:rsidR="007D5D98" w:rsidRDefault="007D5D98" w:rsidP="007D5D98">
      <w:pPr>
        <w:numPr>
          <w:ilvl w:val="1"/>
          <w:numId w:val="3"/>
        </w:numPr>
        <w:shd w:val="clear" w:color="auto" w:fill="FFFFFF"/>
        <w:spacing w:line="180" w:lineRule="auto"/>
        <w:rPr>
          <w:rFonts w:cs="Arial"/>
          <w:color w:val="222222"/>
        </w:rPr>
      </w:pPr>
      <w:r w:rsidRPr="007D5D98">
        <w:rPr>
          <w:rFonts w:cs="Arial"/>
          <w:color w:val="222222"/>
        </w:rPr>
        <w:t>Student Learning – Faculty Evaluation Form/Guidelines</w:t>
      </w:r>
    </w:p>
    <w:p w:rsidR="00B040F0" w:rsidRPr="007D5D98" w:rsidRDefault="007D5D98" w:rsidP="00880FC9">
      <w:pPr>
        <w:shd w:val="clear" w:color="auto" w:fill="FFFFFF"/>
        <w:rPr>
          <w:rFonts w:cs="Arial"/>
          <w:color w:val="222222"/>
        </w:rPr>
      </w:pPr>
      <w:proofErr w:type="spellStart"/>
      <w:r>
        <w:rPr>
          <w:rFonts w:cs="Arial"/>
          <w:color w:val="222222"/>
        </w:rPr>
        <w:t>Gohar</w:t>
      </w:r>
      <w:proofErr w:type="spellEnd"/>
      <w:r>
        <w:rPr>
          <w:rFonts w:cs="Arial"/>
          <w:color w:val="222222"/>
        </w:rPr>
        <w:t xml:space="preserve"> </w:t>
      </w:r>
      <w:proofErr w:type="spellStart"/>
      <w:r w:rsidR="00880FC9">
        <w:rPr>
          <w:rFonts w:cs="Arial"/>
          <w:color w:val="222222"/>
        </w:rPr>
        <w:t>Stepanyan</w:t>
      </w:r>
      <w:proofErr w:type="spellEnd"/>
      <w:r w:rsidR="00880FC9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 xml:space="preserve">suggested adding two more questions to the Undergraduate Course Evaluation Form, in the section were students </w:t>
      </w:r>
      <w:r w:rsidR="00880FC9">
        <w:rPr>
          <w:rFonts w:cs="Arial"/>
          <w:color w:val="222222"/>
        </w:rPr>
        <w:t>we</w:t>
      </w:r>
      <w:r>
        <w:rPr>
          <w:rFonts w:cs="Arial"/>
          <w:color w:val="222222"/>
        </w:rPr>
        <w:t>re asked to assess themselves.</w:t>
      </w:r>
      <w:r w:rsidR="00880FC9">
        <w:rPr>
          <w:rFonts w:cs="Arial"/>
          <w:color w:val="222222"/>
        </w:rPr>
        <w:t xml:space="preserve"> </w:t>
      </w:r>
      <w:proofErr w:type="spellStart"/>
      <w:r w:rsidR="00880FC9">
        <w:rPr>
          <w:rFonts w:cs="Arial"/>
          <w:color w:val="222222"/>
        </w:rPr>
        <w:t>Arpie</w:t>
      </w:r>
      <w:proofErr w:type="spellEnd"/>
      <w:r w:rsidR="00880FC9">
        <w:rPr>
          <w:rFonts w:cs="Arial"/>
          <w:color w:val="222222"/>
        </w:rPr>
        <w:t xml:space="preserve"> </w:t>
      </w:r>
      <w:proofErr w:type="spellStart"/>
      <w:r w:rsidR="00880FC9">
        <w:rPr>
          <w:rFonts w:cs="Arial"/>
          <w:color w:val="222222"/>
        </w:rPr>
        <w:t>Balian</w:t>
      </w:r>
      <w:proofErr w:type="spellEnd"/>
      <w:r w:rsidR="00880FC9">
        <w:rPr>
          <w:rFonts w:cs="Arial"/>
          <w:color w:val="222222"/>
        </w:rPr>
        <w:t xml:space="preserve"> made a comment that some questions on the form did not have “Don’t know” answer – no need to include that response choice then.</w:t>
      </w:r>
      <w:r w:rsidR="00880FC9" w:rsidRPr="00880FC9">
        <w:t xml:space="preserve"> </w:t>
      </w:r>
      <w:r w:rsidR="00880FC9">
        <w:t xml:space="preserve">It was decided that each member of FS will e-mail his/her suggestions, if any, on Faculty Evaluation Form to Karen </w:t>
      </w:r>
      <w:proofErr w:type="spellStart"/>
      <w:r w:rsidR="00880FC9">
        <w:t>Aghababyan</w:t>
      </w:r>
      <w:proofErr w:type="spellEnd"/>
      <w:r w:rsidR="00880FC9">
        <w:t xml:space="preserve"> for further review.</w:t>
      </w:r>
      <w:r w:rsidR="007460F2">
        <w:t xml:space="preserve">  </w:t>
      </w:r>
    </w:p>
    <w:p w:rsidR="00760C3F" w:rsidRPr="007E1964" w:rsidRDefault="00760C3F" w:rsidP="00EC17B9">
      <w:pPr>
        <w:contextualSpacing/>
      </w:pPr>
    </w:p>
    <w:p w:rsidR="00760C3F" w:rsidRPr="0051081C" w:rsidRDefault="00760C3F" w:rsidP="00EC17B9">
      <w:pPr>
        <w:contextualSpacing/>
        <w:rPr>
          <w:b/>
        </w:rPr>
      </w:pPr>
      <w:r w:rsidRPr="0051081C">
        <w:rPr>
          <w:b/>
        </w:rPr>
        <w:t xml:space="preserve">6. </w:t>
      </w:r>
      <w:r w:rsidR="00880FC9">
        <w:rPr>
          <w:rFonts w:eastAsia="Times New Roman" w:cs="Arial"/>
          <w:b/>
          <w:color w:val="222222"/>
        </w:rPr>
        <w:t>English Proficiency Test Waiver</w:t>
      </w:r>
    </w:p>
    <w:p w:rsidR="00025831" w:rsidRPr="007E1964" w:rsidRDefault="00760C3F" w:rsidP="00EC17B9">
      <w:pPr>
        <w:contextualSpacing/>
      </w:pPr>
      <w:r w:rsidRPr="007E1964">
        <w:t xml:space="preserve">     </w:t>
      </w:r>
      <w:r w:rsidR="00880FC9">
        <w:t>The</w:t>
      </w:r>
      <w:r w:rsidR="00515634">
        <w:t>re was a question about</w:t>
      </w:r>
      <w:r w:rsidR="00880FC9">
        <w:t xml:space="preserve"> the</w:t>
      </w:r>
      <w:r w:rsidR="00515634">
        <w:t xml:space="preserve"> posting of the</w:t>
      </w:r>
      <w:r w:rsidR="00880FC9">
        <w:t xml:space="preserve"> </w:t>
      </w:r>
      <w:r w:rsidR="00515634">
        <w:t>test waiver form on</w:t>
      </w:r>
      <w:r w:rsidR="00D70A98">
        <w:t xml:space="preserve"> the </w:t>
      </w:r>
      <w:r w:rsidR="00880FC9">
        <w:t xml:space="preserve">AUA website before going </w:t>
      </w:r>
      <w:proofErr w:type="spellStart"/>
      <w:r w:rsidR="00880FC9">
        <w:t>though</w:t>
      </w:r>
      <w:proofErr w:type="spellEnd"/>
      <w:r w:rsidR="00880FC9">
        <w:t xml:space="preserve"> the internal review</w:t>
      </w:r>
      <w:r w:rsidR="00515634">
        <w:t xml:space="preserve"> and approval by Faculty Senate</w:t>
      </w:r>
      <w:r w:rsidR="00880FC9">
        <w:t xml:space="preserve"> first</w:t>
      </w:r>
      <w:r w:rsidR="0051081C">
        <w:t>.</w:t>
      </w:r>
      <w:r w:rsidR="00515634">
        <w:t xml:space="preserve"> It was determined that the form was not posted on the AUA website.  </w:t>
      </w:r>
      <w:r w:rsidR="00880FC9">
        <w:t xml:space="preserve"> </w:t>
      </w:r>
      <w:proofErr w:type="spellStart"/>
      <w:r w:rsidR="00880FC9">
        <w:t>Gohar</w:t>
      </w:r>
      <w:proofErr w:type="spellEnd"/>
      <w:r w:rsidR="00880FC9">
        <w:t xml:space="preserve"> </w:t>
      </w:r>
      <w:proofErr w:type="spellStart"/>
      <w:r w:rsidR="00880FC9">
        <w:t>Stepanyan</w:t>
      </w:r>
      <w:proofErr w:type="spellEnd"/>
      <w:r w:rsidR="00880FC9">
        <w:t xml:space="preserve"> had a few edits, which she proposed to e-mail to </w:t>
      </w:r>
      <w:proofErr w:type="spellStart"/>
      <w:r w:rsidR="00880FC9">
        <w:t>Arina</w:t>
      </w:r>
      <w:proofErr w:type="spellEnd"/>
      <w:r w:rsidR="00880FC9">
        <w:t xml:space="preserve"> </w:t>
      </w:r>
      <w:proofErr w:type="spellStart"/>
      <w:r w:rsidR="00880FC9">
        <w:t>Zohrabian</w:t>
      </w:r>
      <w:proofErr w:type="spellEnd"/>
      <w:r w:rsidR="00880FC9">
        <w:t>, Director of Admissions</w:t>
      </w:r>
      <w:r w:rsidR="00D70A98">
        <w:t>, for review</w:t>
      </w:r>
      <w:r w:rsidR="00880FC9">
        <w:t xml:space="preserve">.  </w:t>
      </w:r>
      <w:r w:rsidR="0051081C">
        <w:t xml:space="preserve">  </w:t>
      </w:r>
    </w:p>
    <w:p w:rsidR="00456FC5" w:rsidRDefault="00456FC5" w:rsidP="00EC17B9">
      <w:pPr>
        <w:contextualSpacing/>
      </w:pPr>
    </w:p>
    <w:p w:rsidR="007D5D98" w:rsidRDefault="007D5D98" w:rsidP="00EC17B9">
      <w:pPr>
        <w:contextualSpacing/>
      </w:pPr>
    </w:p>
    <w:p w:rsidR="007D5D98" w:rsidRPr="007E1964" w:rsidRDefault="007D5D98" w:rsidP="00EC17B9">
      <w:pPr>
        <w:contextualSpacing/>
      </w:pPr>
    </w:p>
    <w:p w:rsidR="0051081C" w:rsidRDefault="0051081C" w:rsidP="00EC17B9">
      <w:pPr>
        <w:contextualSpacing/>
      </w:pPr>
    </w:p>
    <w:p w:rsidR="00025831" w:rsidRPr="007E1964" w:rsidRDefault="00B040F0" w:rsidP="00EC17B9">
      <w:pPr>
        <w:contextualSpacing/>
      </w:pPr>
      <w:r w:rsidRPr="007E1964">
        <w:t xml:space="preserve">Adjourned at </w:t>
      </w:r>
      <w:r w:rsidR="0051081C">
        <w:t>10</w:t>
      </w:r>
      <w:r w:rsidR="00760C3F" w:rsidRPr="007E1964">
        <w:t>:</w:t>
      </w:r>
      <w:r w:rsidR="00D25CCB">
        <w:t>0</w:t>
      </w:r>
      <w:r w:rsidR="0051081C">
        <w:t>0</w:t>
      </w:r>
    </w:p>
    <w:p w:rsidR="00287853" w:rsidRPr="007E1964" w:rsidRDefault="00287853" w:rsidP="00EC17B9">
      <w:pPr>
        <w:contextualSpacing/>
      </w:pPr>
    </w:p>
    <w:p w:rsidR="004F6373" w:rsidRPr="007E1964" w:rsidRDefault="004F6373" w:rsidP="005A07FD">
      <w:pPr>
        <w:contextualSpacing/>
      </w:pPr>
    </w:p>
    <w:p w:rsidR="004F6373" w:rsidRPr="007E1964" w:rsidRDefault="004F6373" w:rsidP="005A07FD">
      <w:pPr>
        <w:contextualSpacing/>
      </w:pPr>
    </w:p>
    <w:p w:rsidR="004F6373" w:rsidRPr="007E1964" w:rsidRDefault="004F6373" w:rsidP="005A07FD">
      <w:pPr>
        <w:contextualSpacing/>
      </w:pPr>
    </w:p>
    <w:p w:rsidR="002D12B3" w:rsidRPr="007E1964" w:rsidRDefault="002D12B3" w:rsidP="00201E87">
      <w:r w:rsidRPr="007E1964">
        <w:t xml:space="preserve"> </w:t>
      </w:r>
    </w:p>
    <w:p w:rsidR="000B2F9D" w:rsidRPr="007E1964" w:rsidRDefault="002D12B3" w:rsidP="00201E87">
      <w:r w:rsidRPr="007E1964">
        <w:t>M</w:t>
      </w:r>
      <w:r w:rsidR="000B2F9D" w:rsidRPr="007E1964">
        <w:t xml:space="preserve">inutes respectfully submitted by </w:t>
      </w:r>
      <w:proofErr w:type="spellStart"/>
      <w:r w:rsidR="0051081C">
        <w:t>Gohar</w:t>
      </w:r>
      <w:proofErr w:type="spellEnd"/>
      <w:r w:rsidR="000B2F9D" w:rsidRPr="007E1964">
        <w:t xml:space="preserve"> </w:t>
      </w:r>
      <w:proofErr w:type="spellStart"/>
      <w:r w:rsidR="0051081C">
        <w:t>Stepanyan</w:t>
      </w:r>
      <w:proofErr w:type="spellEnd"/>
      <w:r w:rsidR="000B2F9D" w:rsidRPr="007E1964">
        <w:t xml:space="preserve">, </w:t>
      </w:r>
      <w:r w:rsidR="00C26096">
        <w:t xml:space="preserve">FS </w:t>
      </w:r>
      <w:r w:rsidR="000B2F9D" w:rsidRPr="007E1964">
        <w:t>Secretary</w:t>
      </w:r>
      <w:r w:rsidR="0051081C">
        <w:t xml:space="preserve"> (2013-14)</w:t>
      </w:r>
    </w:p>
    <w:p w:rsidR="000B2F9D" w:rsidRPr="007E1964" w:rsidRDefault="000B2F9D" w:rsidP="00201E87"/>
    <w:sectPr w:rsidR="000B2F9D" w:rsidRPr="007E1964" w:rsidSect="00D21023"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DE" w:rsidRDefault="00454DDE" w:rsidP="00C26096">
      <w:pPr>
        <w:spacing w:after="0" w:line="240" w:lineRule="auto"/>
      </w:pPr>
      <w:r>
        <w:separator/>
      </w:r>
    </w:p>
  </w:endnote>
  <w:endnote w:type="continuationSeparator" w:id="0">
    <w:p w:rsidR="00454DDE" w:rsidRDefault="00454DDE" w:rsidP="00C2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4676"/>
      <w:docPartObj>
        <w:docPartGallery w:val="Page Numbers (Bottom of Page)"/>
        <w:docPartUnique/>
      </w:docPartObj>
    </w:sdtPr>
    <w:sdtEndPr/>
    <w:sdtContent>
      <w:p w:rsidR="007C336C" w:rsidRDefault="006273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9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36C" w:rsidRDefault="007C3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DE" w:rsidRDefault="00454DDE" w:rsidP="00C26096">
      <w:pPr>
        <w:spacing w:after="0" w:line="240" w:lineRule="auto"/>
      </w:pPr>
      <w:r>
        <w:separator/>
      </w:r>
    </w:p>
  </w:footnote>
  <w:footnote w:type="continuationSeparator" w:id="0">
    <w:p w:rsidR="00454DDE" w:rsidRDefault="00454DDE" w:rsidP="00C2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545"/>
    <w:multiLevelType w:val="hybridMultilevel"/>
    <w:tmpl w:val="8AC89DCC"/>
    <w:lvl w:ilvl="0" w:tplc="7102C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3A596A"/>
    <w:multiLevelType w:val="hybridMultilevel"/>
    <w:tmpl w:val="9BACB016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96AF5"/>
    <w:multiLevelType w:val="hybridMultilevel"/>
    <w:tmpl w:val="9BACB016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7"/>
    <w:rsid w:val="000033A2"/>
    <w:rsid w:val="0001708E"/>
    <w:rsid w:val="0002443D"/>
    <w:rsid w:val="00025831"/>
    <w:rsid w:val="00030905"/>
    <w:rsid w:val="00032C76"/>
    <w:rsid w:val="00072CBC"/>
    <w:rsid w:val="00077290"/>
    <w:rsid w:val="0008249B"/>
    <w:rsid w:val="000B1D7C"/>
    <w:rsid w:val="000B2F9D"/>
    <w:rsid w:val="000D77A0"/>
    <w:rsid w:val="00151615"/>
    <w:rsid w:val="001C546F"/>
    <w:rsid w:val="001E3D3E"/>
    <w:rsid w:val="00201E87"/>
    <w:rsid w:val="00230E17"/>
    <w:rsid w:val="00235A12"/>
    <w:rsid w:val="0025233E"/>
    <w:rsid w:val="002613AB"/>
    <w:rsid w:val="00265A2D"/>
    <w:rsid w:val="00285173"/>
    <w:rsid w:val="00287853"/>
    <w:rsid w:val="002D12B3"/>
    <w:rsid w:val="00314CA7"/>
    <w:rsid w:val="0034668D"/>
    <w:rsid w:val="003C0881"/>
    <w:rsid w:val="003E3B9A"/>
    <w:rsid w:val="003E4E9E"/>
    <w:rsid w:val="00427F23"/>
    <w:rsid w:val="00454DDE"/>
    <w:rsid w:val="00456FC5"/>
    <w:rsid w:val="00472240"/>
    <w:rsid w:val="00496F73"/>
    <w:rsid w:val="004C64E6"/>
    <w:rsid w:val="004F6373"/>
    <w:rsid w:val="0051081C"/>
    <w:rsid w:val="00515634"/>
    <w:rsid w:val="0054071B"/>
    <w:rsid w:val="00551B85"/>
    <w:rsid w:val="00595F36"/>
    <w:rsid w:val="005A07FD"/>
    <w:rsid w:val="005B035F"/>
    <w:rsid w:val="005B20C4"/>
    <w:rsid w:val="00626305"/>
    <w:rsid w:val="0062737B"/>
    <w:rsid w:val="006348C3"/>
    <w:rsid w:val="00657F87"/>
    <w:rsid w:val="00660960"/>
    <w:rsid w:val="006C3F1D"/>
    <w:rsid w:val="0070257C"/>
    <w:rsid w:val="00703AD6"/>
    <w:rsid w:val="00705EDC"/>
    <w:rsid w:val="00725FE0"/>
    <w:rsid w:val="00731C09"/>
    <w:rsid w:val="007431B1"/>
    <w:rsid w:val="007460F2"/>
    <w:rsid w:val="00751F64"/>
    <w:rsid w:val="00757F87"/>
    <w:rsid w:val="00760C3F"/>
    <w:rsid w:val="00763A02"/>
    <w:rsid w:val="00784FD3"/>
    <w:rsid w:val="0079261E"/>
    <w:rsid w:val="0079334F"/>
    <w:rsid w:val="007A695F"/>
    <w:rsid w:val="007B58AA"/>
    <w:rsid w:val="007C0FC1"/>
    <w:rsid w:val="007C336C"/>
    <w:rsid w:val="007D5568"/>
    <w:rsid w:val="007D5D98"/>
    <w:rsid w:val="007E1964"/>
    <w:rsid w:val="007F273E"/>
    <w:rsid w:val="00820FDC"/>
    <w:rsid w:val="0082234F"/>
    <w:rsid w:val="00880FC9"/>
    <w:rsid w:val="008C5DAD"/>
    <w:rsid w:val="0092348E"/>
    <w:rsid w:val="00924F7D"/>
    <w:rsid w:val="009522F5"/>
    <w:rsid w:val="00963515"/>
    <w:rsid w:val="00964BC3"/>
    <w:rsid w:val="009A0256"/>
    <w:rsid w:val="009C4976"/>
    <w:rsid w:val="00A77E8B"/>
    <w:rsid w:val="00A929B0"/>
    <w:rsid w:val="00A973B9"/>
    <w:rsid w:val="00AB36C6"/>
    <w:rsid w:val="00AF3666"/>
    <w:rsid w:val="00B040F0"/>
    <w:rsid w:val="00B24C1E"/>
    <w:rsid w:val="00B411A6"/>
    <w:rsid w:val="00B72268"/>
    <w:rsid w:val="00B821FA"/>
    <w:rsid w:val="00B8229E"/>
    <w:rsid w:val="00BB5A9D"/>
    <w:rsid w:val="00C26096"/>
    <w:rsid w:val="00C37067"/>
    <w:rsid w:val="00C66DBD"/>
    <w:rsid w:val="00C95195"/>
    <w:rsid w:val="00CE4E31"/>
    <w:rsid w:val="00D174AA"/>
    <w:rsid w:val="00D21023"/>
    <w:rsid w:val="00D21E83"/>
    <w:rsid w:val="00D25CCB"/>
    <w:rsid w:val="00D33143"/>
    <w:rsid w:val="00D41ECE"/>
    <w:rsid w:val="00D52E5C"/>
    <w:rsid w:val="00D702BC"/>
    <w:rsid w:val="00D70A98"/>
    <w:rsid w:val="00D84BC5"/>
    <w:rsid w:val="00D9412C"/>
    <w:rsid w:val="00DA2B49"/>
    <w:rsid w:val="00DE2357"/>
    <w:rsid w:val="00DE3E7F"/>
    <w:rsid w:val="00E43DDA"/>
    <w:rsid w:val="00E62805"/>
    <w:rsid w:val="00EC17B9"/>
    <w:rsid w:val="00F1659C"/>
    <w:rsid w:val="00F17537"/>
    <w:rsid w:val="00F37A2C"/>
    <w:rsid w:val="00F94465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31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035F"/>
  </w:style>
  <w:style w:type="paragraph" w:styleId="ListParagraph">
    <w:name w:val="List Paragraph"/>
    <w:basedOn w:val="Normal"/>
    <w:uiPriority w:val="34"/>
    <w:qFormat/>
    <w:rsid w:val="00C66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096"/>
  </w:style>
  <w:style w:type="paragraph" w:styleId="Footer">
    <w:name w:val="footer"/>
    <w:basedOn w:val="Normal"/>
    <w:link w:val="FooterChar"/>
    <w:uiPriority w:val="99"/>
    <w:unhideWhenUsed/>
    <w:rsid w:val="00C2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31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035F"/>
  </w:style>
  <w:style w:type="paragraph" w:styleId="ListParagraph">
    <w:name w:val="List Paragraph"/>
    <w:basedOn w:val="Normal"/>
    <w:uiPriority w:val="34"/>
    <w:qFormat/>
    <w:rsid w:val="00C66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096"/>
  </w:style>
  <w:style w:type="paragraph" w:styleId="Footer">
    <w:name w:val="footer"/>
    <w:basedOn w:val="Normal"/>
    <w:link w:val="FooterChar"/>
    <w:uiPriority w:val="99"/>
    <w:unhideWhenUsed/>
    <w:rsid w:val="00C2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dstevens</dc:creator>
  <cp:lastModifiedBy>Doug</cp:lastModifiedBy>
  <cp:revision>4</cp:revision>
  <dcterms:created xsi:type="dcterms:W3CDTF">2013-12-05T05:55:00Z</dcterms:created>
  <dcterms:modified xsi:type="dcterms:W3CDTF">2013-12-06T07:30:00Z</dcterms:modified>
</cp:coreProperties>
</file>