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AD251" w14:textId="77777777" w:rsidR="00D21023" w:rsidRPr="007E1964" w:rsidRDefault="00D21023" w:rsidP="00201E87">
      <w:pPr>
        <w:contextualSpacing/>
      </w:pPr>
    </w:p>
    <w:p w14:paraId="2CC36B29" w14:textId="77777777" w:rsidR="00201E87" w:rsidRPr="007E1964" w:rsidRDefault="00201E87" w:rsidP="00201E87">
      <w:pPr>
        <w:contextualSpacing/>
      </w:pPr>
      <w:r w:rsidRPr="007E1964">
        <w:t>Draft</w:t>
      </w:r>
    </w:p>
    <w:p w14:paraId="5FF2C681" w14:textId="77777777" w:rsidR="00201E87" w:rsidRPr="007E1964" w:rsidRDefault="00201E87" w:rsidP="00201E87">
      <w:pPr>
        <w:contextualSpacing/>
        <w:jc w:val="center"/>
        <w:rPr>
          <w:b/>
        </w:rPr>
      </w:pPr>
      <w:r w:rsidRPr="007E1964">
        <w:rPr>
          <w:b/>
        </w:rPr>
        <w:t>Faculty Senate Minutes</w:t>
      </w:r>
    </w:p>
    <w:p w14:paraId="7FB62F0E" w14:textId="77777777" w:rsidR="00201E87" w:rsidRPr="007E1964" w:rsidRDefault="00AA1A18" w:rsidP="00201E87">
      <w:pPr>
        <w:contextualSpacing/>
        <w:jc w:val="center"/>
        <w:rPr>
          <w:b/>
        </w:rPr>
      </w:pPr>
      <w:r>
        <w:rPr>
          <w:b/>
        </w:rPr>
        <w:t>16</w:t>
      </w:r>
      <w:r w:rsidR="009A0256" w:rsidRPr="007E1964">
        <w:rPr>
          <w:b/>
        </w:rPr>
        <w:t>:</w:t>
      </w:r>
      <w:r w:rsidR="00D9412C">
        <w:rPr>
          <w:b/>
        </w:rPr>
        <w:t>00</w:t>
      </w:r>
      <w:r w:rsidR="00032C76" w:rsidRPr="007E1964">
        <w:rPr>
          <w:b/>
        </w:rPr>
        <w:t>-</w:t>
      </w:r>
      <w:r w:rsidR="007C0FC1" w:rsidRPr="007E1964">
        <w:rPr>
          <w:b/>
        </w:rPr>
        <w:t>1</w:t>
      </w:r>
      <w:r>
        <w:rPr>
          <w:b/>
        </w:rPr>
        <w:t>8</w:t>
      </w:r>
      <w:r w:rsidR="00AB36C6" w:rsidRPr="007E1964">
        <w:rPr>
          <w:b/>
        </w:rPr>
        <w:t>:</w:t>
      </w:r>
      <w:r w:rsidR="0066460F">
        <w:rPr>
          <w:b/>
        </w:rPr>
        <w:t>00</w:t>
      </w:r>
    </w:p>
    <w:p w14:paraId="0B383762" w14:textId="77777777" w:rsidR="00201E87" w:rsidRPr="007E1964" w:rsidRDefault="00AA1A18" w:rsidP="00201E87">
      <w:pPr>
        <w:contextualSpacing/>
        <w:jc w:val="center"/>
        <w:rPr>
          <w:b/>
        </w:rPr>
      </w:pPr>
      <w:r>
        <w:rPr>
          <w:b/>
        </w:rPr>
        <w:t>February</w:t>
      </w:r>
      <w:r w:rsidR="00367DEA">
        <w:rPr>
          <w:b/>
        </w:rPr>
        <w:t xml:space="preserve"> </w:t>
      </w:r>
      <w:r>
        <w:rPr>
          <w:b/>
        </w:rPr>
        <w:t>26</w:t>
      </w:r>
      <w:r w:rsidR="00AB36C6" w:rsidRPr="007E1964">
        <w:rPr>
          <w:b/>
        </w:rPr>
        <w:t>, 201</w:t>
      </w:r>
      <w:r w:rsidR="00367DEA">
        <w:rPr>
          <w:b/>
        </w:rPr>
        <w:t>4</w:t>
      </w:r>
    </w:p>
    <w:p w14:paraId="06B1517E" w14:textId="77777777" w:rsidR="00201E87" w:rsidRPr="007E1964" w:rsidRDefault="00201E87" w:rsidP="00201E87">
      <w:pPr>
        <w:contextualSpacing/>
        <w:jc w:val="center"/>
        <w:rPr>
          <w:b/>
        </w:rPr>
      </w:pPr>
    </w:p>
    <w:tbl>
      <w:tblPr>
        <w:tblStyle w:val="TableGrid"/>
        <w:tblpPr w:leftFromText="180" w:rightFromText="180" w:vertAnchor="page" w:horzAnchor="margin" w:tblpY="3316"/>
        <w:tblW w:w="9965" w:type="dxa"/>
        <w:tblLook w:val="04A0" w:firstRow="1" w:lastRow="0" w:firstColumn="1" w:lastColumn="0" w:noHBand="0" w:noVBand="1"/>
      </w:tblPr>
      <w:tblGrid>
        <w:gridCol w:w="3321"/>
        <w:gridCol w:w="3322"/>
        <w:gridCol w:w="3322"/>
      </w:tblGrid>
      <w:tr w:rsidR="00A77E8B" w:rsidRPr="007E1964" w14:paraId="46EED309" w14:textId="77777777" w:rsidTr="00D174AA">
        <w:trPr>
          <w:trHeight w:val="690"/>
        </w:trPr>
        <w:tc>
          <w:tcPr>
            <w:tcW w:w="3321" w:type="dxa"/>
          </w:tcPr>
          <w:p w14:paraId="5B900CAA" w14:textId="77777777" w:rsidR="007C0FC1" w:rsidRPr="007E1964" w:rsidRDefault="00A77E8B" w:rsidP="000803B4">
            <w:pPr>
              <w:contextualSpacing/>
            </w:pPr>
            <w:r w:rsidRPr="007E1964">
              <w:rPr>
                <w:b/>
              </w:rPr>
              <w:t xml:space="preserve">Members Present  </w:t>
            </w:r>
          </w:p>
        </w:tc>
        <w:tc>
          <w:tcPr>
            <w:tcW w:w="3322" w:type="dxa"/>
          </w:tcPr>
          <w:p w14:paraId="4042B0F2" w14:textId="77777777" w:rsidR="00A77E8B" w:rsidRPr="007E1964" w:rsidRDefault="00A77E8B" w:rsidP="00D174AA">
            <w:pPr>
              <w:contextualSpacing/>
              <w:rPr>
                <w:b/>
              </w:rPr>
            </w:pPr>
            <w:r w:rsidRPr="007E1964">
              <w:rPr>
                <w:b/>
              </w:rPr>
              <w:t xml:space="preserve">Members Absent                            </w:t>
            </w:r>
          </w:p>
        </w:tc>
        <w:tc>
          <w:tcPr>
            <w:tcW w:w="3322" w:type="dxa"/>
          </w:tcPr>
          <w:p w14:paraId="598B0FED" w14:textId="77777777" w:rsidR="00A77E8B" w:rsidRPr="007E1964" w:rsidRDefault="00A77E8B" w:rsidP="00D174AA">
            <w:pPr>
              <w:contextualSpacing/>
              <w:rPr>
                <w:b/>
              </w:rPr>
            </w:pPr>
            <w:r w:rsidRPr="007E1964">
              <w:rPr>
                <w:b/>
              </w:rPr>
              <w:t xml:space="preserve">Guests              </w:t>
            </w:r>
          </w:p>
        </w:tc>
      </w:tr>
      <w:tr w:rsidR="00AA1A18" w:rsidRPr="007E1964" w14:paraId="6EF500F7" w14:textId="77777777" w:rsidTr="00D174AA">
        <w:trPr>
          <w:trHeight w:val="326"/>
        </w:trPr>
        <w:tc>
          <w:tcPr>
            <w:tcW w:w="3321" w:type="dxa"/>
          </w:tcPr>
          <w:p w14:paraId="5322D53D" w14:textId="77777777" w:rsidR="00AA1A18" w:rsidRPr="000803B4" w:rsidRDefault="00AA1A18" w:rsidP="00AA1A18">
            <w:pPr>
              <w:contextualSpacing/>
            </w:pPr>
            <w:r w:rsidRPr="000803B4">
              <w:t>Doug Shumavon</w:t>
            </w:r>
          </w:p>
        </w:tc>
        <w:tc>
          <w:tcPr>
            <w:tcW w:w="3322" w:type="dxa"/>
          </w:tcPr>
          <w:p w14:paraId="7A5B5E3F" w14:textId="77777777" w:rsidR="00AA1A18" w:rsidRPr="007E1964" w:rsidRDefault="00AA1A18" w:rsidP="00AA1A18">
            <w:pPr>
              <w:contextualSpacing/>
            </w:pPr>
            <w:r w:rsidRPr="000803B4">
              <w:t>Sargis Zeytunyan</w:t>
            </w:r>
          </w:p>
        </w:tc>
        <w:tc>
          <w:tcPr>
            <w:tcW w:w="3322" w:type="dxa"/>
          </w:tcPr>
          <w:p w14:paraId="1E3B95F8" w14:textId="77777777" w:rsidR="00AA1A18" w:rsidRPr="000803B4" w:rsidRDefault="00AA1A18" w:rsidP="00AA1A18">
            <w:pPr>
              <w:contextualSpacing/>
            </w:pPr>
            <w:r>
              <w:t>Arina Zohrabian</w:t>
            </w:r>
          </w:p>
        </w:tc>
      </w:tr>
      <w:tr w:rsidR="00AA1A18" w:rsidRPr="007E1964" w14:paraId="44ACA17B" w14:textId="77777777" w:rsidTr="00D174AA">
        <w:trPr>
          <w:trHeight w:val="326"/>
        </w:trPr>
        <w:tc>
          <w:tcPr>
            <w:tcW w:w="3321" w:type="dxa"/>
          </w:tcPr>
          <w:p w14:paraId="4832F493" w14:textId="77777777" w:rsidR="00AA1A18" w:rsidRPr="000803B4" w:rsidRDefault="00AA1A18" w:rsidP="00AA1A18">
            <w:pPr>
              <w:contextualSpacing/>
            </w:pPr>
            <w:r w:rsidRPr="007E1964">
              <w:t>Aram Hajian</w:t>
            </w:r>
          </w:p>
        </w:tc>
        <w:tc>
          <w:tcPr>
            <w:tcW w:w="3322" w:type="dxa"/>
          </w:tcPr>
          <w:p w14:paraId="65DD7428" w14:textId="77777777" w:rsidR="00AA1A18" w:rsidRPr="007E1964" w:rsidRDefault="00AA1A18" w:rsidP="00AA1A18">
            <w:pPr>
              <w:contextualSpacing/>
            </w:pPr>
            <w:r w:rsidRPr="007E1964">
              <w:t>Aleksandr Grigoryan</w:t>
            </w:r>
          </w:p>
        </w:tc>
        <w:tc>
          <w:tcPr>
            <w:tcW w:w="3322" w:type="dxa"/>
          </w:tcPr>
          <w:p w14:paraId="7BBE0AAE" w14:textId="77777777" w:rsidR="00AA1A18" w:rsidRPr="000803B4" w:rsidRDefault="00AA1A18" w:rsidP="00AA1A18">
            <w:pPr>
              <w:contextualSpacing/>
            </w:pPr>
            <w:r>
              <w:t>Karina Satamian</w:t>
            </w:r>
          </w:p>
        </w:tc>
      </w:tr>
      <w:tr w:rsidR="00AA1A18" w:rsidRPr="007E1964" w14:paraId="20BE984A" w14:textId="77777777" w:rsidTr="00D174AA">
        <w:trPr>
          <w:trHeight w:val="326"/>
        </w:trPr>
        <w:tc>
          <w:tcPr>
            <w:tcW w:w="3321" w:type="dxa"/>
          </w:tcPr>
          <w:p w14:paraId="2DBBD7A8" w14:textId="77777777" w:rsidR="00AA1A18" w:rsidRPr="000803B4" w:rsidRDefault="00AA1A18" w:rsidP="00AA1A18">
            <w:pPr>
              <w:contextualSpacing/>
            </w:pPr>
            <w:r w:rsidRPr="000803B4">
              <w:t>Melissa Brown</w:t>
            </w:r>
          </w:p>
        </w:tc>
        <w:tc>
          <w:tcPr>
            <w:tcW w:w="3322" w:type="dxa"/>
          </w:tcPr>
          <w:p w14:paraId="1A4D180F" w14:textId="77777777" w:rsidR="00AA1A18" w:rsidRPr="007E1964" w:rsidRDefault="00AA1A18" w:rsidP="00AA1A18">
            <w:pPr>
              <w:contextualSpacing/>
            </w:pPr>
            <w:r w:rsidRPr="007E1964">
              <w:t>Alexan Simonyan</w:t>
            </w:r>
          </w:p>
        </w:tc>
        <w:tc>
          <w:tcPr>
            <w:tcW w:w="3322" w:type="dxa"/>
          </w:tcPr>
          <w:p w14:paraId="1AA0AAA1" w14:textId="77777777" w:rsidR="00AA1A18" w:rsidRPr="000803B4" w:rsidRDefault="00AA1A18" w:rsidP="00AA1A18">
            <w:pPr>
              <w:contextualSpacing/>
            </w:pPr>
            <w:r>
              <w:t>Dennis Leavens</w:t>
            </w:r>
          </w:p>
        </w:tc>
      </w:tr>
      <w:tr w:rsidR="00AA1A18" w:rsidRPr="007E1964" w14:paraId="3A1D32CA" w14:textId="77777777" w:rsidTr="00D174AA">
        <w:trPr>
          <w:trHeight w:val="326"/>
        </w:trPr>
        <w:tc>
          <w:tcPr>
            <w:tcW w:w="3321" w:type="dxa"/>
          </w:tcPr>
          <w:p w14:paraId="4AE51265" w14:textId="77777777" w:rsidR="00AA1A18" w:rsidRPr="000803B4" w:rsidRDefault="00AA1A18" w:rsidP="00AA1A18">
            <w:pPr>
              <w:contextualSpacing/>
            </w:pPr>
            <w:r w:rsidRPr="000803B4">
              <w:t>Catherine Buon</w:t>
            </w:r>
          </w:p>
        </w:tc>
        <w:tc>
          <w:tcPr>
            <w:tcW w:w="3322" w:type="dxa"/>
          </w:tcPr>
          <w:p w14:paraId="50FF796B" w14:textId="77777777" w:rsidR="00AA1A18" w:rsidRPr="007E1964" w:rsidRDefault="00AA1A18" w:rsidP="00AA1A18">
            <w:pPr>
              <w:contextualSpacing/>
            </w:pPr>
          </w:p>
        </w:tc>
        <w:tc>
          <w:tcPr>
            <w:tcW w:w="3322" w:type="dxa"/>
          </w:tcPr>
          <w:p w14:paraId="73E1D7B5" w14:textId="77777777" w:rsidR="00AA1A18" w:rsidRPr="000803B4" w:rsidRDefault="00AA1A18" w:rsidP="00AA1A18">
            <w:pPr>
              <w:contextualSpacing/>
            </w:pPr>
            <w:r>
              <w:t>Don Fuller</w:t>
            </w:r>
          </w:p>
        </w:tc>
      </w:tr>
      <w:tr w:rsidR="00AA1A18" w:rsidRPr="007E1964" w14:paraId="5A26F0E7" w14:textId="77777777" w:rsidTr="00D174AA">
        <w:trPr>
          <w:trHeight w:val="345"/>
        </w:trPr>
        <w:tc>
          <w:tcPr>
            <w:tcW w:w="3321" w:type="dxa"/>
          </w:tcPr>
          <w:p w14:paraId="0D3248ED" w14:textId="77777777" w:rsidR="00AA1A18" w:rsidRPr="000803B4" w:rsidRDefault="00AA1A18" w:rsidP="00AA1A18">
            <w:pPr>
              <w:contextualSpacing/>
            </w:pPr>
            <w:r w:rsidRPr="000803B4">
              <w:t>Arpie Balian</w:t>
            </w:r>
          </w:p>
        </w:tc>
        <w:tc>
          <w:tcPr>
            <w:tcW w:w="3322" w:type="dxa"/>
          </w:tcPr>
          <w:p w14:paraId="5D2461E5" w14:textId="77777777" w:rsidR="00AA1A18" w:rsidRPr="007E1964" w:rsidRDefault="00AA1A18" w:rsidP="00AA1A18">
            <w:pPr>
              <w:contextualSpacing/>
            </w:pPr>
          </w:p>
        </w:tc>
        <w:tc>
          <w:tcPr>
            <w:tcW w:w="3322" w:type="dxa"/>
          </w:tcPr>
          <w:p w14:paraId="57CC7810" w14:textId="77777777" w:rsidR="00AA1A18" w:rsidRPr="000803B4" w:rsidRDefault="00AA1A18" w:rsidP="00AA1A18">
            <w:pPr>
              <w:contextualSpacing/>
            </w:pPr>
            <w:r w:rsidRPr="000803B4">
              <w:t>Sharistan Melkonian</w:t>
            </w:r>
          </w:p>
        </w:tc>
      </w:tr>
      <w:tr w:rsidR="00AA1A18" w:rsidRPr="007E1964" w14:paraId="04EA1265" w14:textId="77777777" w:rsidTr="00D174AA">
        <w:trPr>
          <w:trHeight w:val="326"/>
        </w:trPr>
        <w:tc>
          <w:tcPr>
            <w:tcW w:w="3321" w:type="dxa"/>
          </w:tcPr>
          <w:p w14:paraId="22F4A7C2" w14:textId="77777777" w:rsidR="00AA1A18" w:rsidRPr="000803B4" w:rsidRDefault="00AA1A18" w:rsidP="00AA1A18">
            <w:pPr>
              <w:contextualSpacing/>
            </w:pPr>
            <w:r w:rsidRPr="000803B4">
              <w:t>Arman Zrvandyan</w:t>
            </w:r>
          </w:p>
        </w:tc>
        <w:tc>
          <w:tcPr>
            <w:tcW w:w="3322" w:type="dxa"/>
          </w:tcPr>
          <w:p w14:paraId="1ED48F27" w14:textId="77777777" w:rsidR="00AA1A18" w:rsidRPr="007E1964" w:rsidRDefault="00AA1A18" w:rsidP="00AA1A18">
            <w:pPr>
              <w:contextualSpacing/>
            </w:pPr>
          </w:p>
        </w:tc>
        <w:tc>
          <w:tcPr>
            <w:tcW w:w="3322" w:type="dxa"/>
          </w:tcPr>
          <w:p w14:paraId="5B847E31" w14:textId="77777777" w:rsidR="00AA1A18" w:rsidRPr="000803B4" w:rsidRDefault="00AA1A18" w:rsidP="00AA1A18">
            <w:pPr>
              <w:contextualSpacing/>
            </w:pPr>
            <w:r w:rsidRPr="000803B4">
              <w:t>Varduhi Petrosyan</w:t>
            </w:r>
          </w:p>
        </w:tc>
      </w:tr>
      <w:tr w:rsidR="00AA1A18" w:rsidRPr="007E1964" w14:paraId="2AC6CE52" w14:textId="77777777" w:rsidTr="00D174AA">
        <w:trPr>
          <w:trHeight w:val="345"/>
        </w:trPr>
        <w:tc>
          <w:tcPr>
            <w:tcW w:w="3321" w:type="dxa"/>
          </w:tcPr>
          <w:p w14:paraId="22D05215" w14:textId="77777777" w:rsidR="00AA1A18" w:rsidRPr="000803B4" w:rsidRDefault="00AA1A18" w:rsidP="00AA1A18">
            <w:pPr>
              <w:contextualSpacing/>
            </w:pPr>
            <w:r w:rsidRPr="000803B4">
              <w:t>Rai Farelly</w:t>
            </w:r>
          </w:p>
        </w:tc>
        <w:tc>
          <w:tcPr>
            <w:tcW w:w="3322" w:type="dxa"/>
          </w:tcPr>
          <w:p w14:paraId="2CE9BB9C" w14:textId="77777777" w:rsidR="00AA1A18" w:rsidRPr="007E1964" w:rsidRDefault="00AA1A18" w:rsidP="00AA1A18">
            <w:pPr>
              <w:contextualSpacing/>
            </w:pPr>
          </w:p>
        </w:tc>
        <w:tc>
          <w:tcPr>
            <w:tcW w:w="3322" w:type="dxa"/>
          </w:tcPr>
          <w:p w14:paraId="1DCF0A31" w14:textId="77777777" w:rsidR="00AA1A18" w:rsidRPr="007E1964" w:rsidRDefault="00AA1A18" w:rsidP="00AA1A18">
            <w:pPr>
              <w:contextualSpacing/>
            </w:pPr>
          </w:p>
        </w:tc>
      </w:tr>
      <w:tr w:rsidR="00AA1A18" w:rsidRPr="007E1964" w14:paraId="5BB25863" w14:textId="77777777" w:rsidTr="00D174AA">
        <w:trPr>
          <w:trHeight w:val="345"/>
        </w:trPr>
        <w:tc>
          <w:tcPr>
            <w:tcW w:w="3321" w:type="dxa"/>
          </w:tcPr>
          <w:p w14:paraId="27E5F56F" w14:textId="77777777" w:rsidR="00AA1A18" w:rsidRPr="000803B4" w:rsidRDefault="00AA1A18" w:rsidP="00AA1A18">
            <w:pPr>
              <w:contextualSpacing/>
            </w:pPr>
            <w:r w:rsidRPr="000803B4">
              <w:t>Tsovinar Harutyunyan</w:t>
            </w:r>
          </w:p>
        </w:tc>
        <w:tc>
          <w:tcPr>
            <w:tcW w:w="3322" w:type="dxa"/>
          </w:tcPr>
          <w:p w14:paraId="3C056E67" w14:textId="77777777" w:rsidR="00AA1A18" w:rsidRPr="007E1964" w:rsidRDefault="00AA1A18" w:rsidP="00AA1A18">
            <w:pPr>
              <w:contextualSpacing/>
            </w:pPr>
          </w:p>
        </w:tc>
        <w:tc>
          <w:tcPr>
            <w:tcW w:w="3322" w:type="dxa"/>
          </w:tcPr>
          <w:p w14:paraId="37693F68" w14:textId="77777777" w:rsidR="00AA1A18" w:rsidRPr="007E1964" w:rsidRDefault="00AA1A18" w:rsidP="00AA1A18">
            <w:pPr>
              <w:contextualSpacing/>
            </w:pPr>
          </w:p>
        </w:tc>
      </w:tr>
      <w:tr w:rsidR="00AA1A18" w:rsidRPr="007E1964" w14:paraId="45E882EB" w14:textId="77777777" w:rsidTr="00D174AA">
        <w:trPr>
          <w:trHeight w:val="326"/>
        </w:trPr>
        <w:tc>
          <w:tcPr>
            <w:tcW w:w="3321" w:type="dxa"/>
          </w:tcPr>
          <w:p w14:paraId="63F5C579" w14:textId="77777777" w:rsidR="00AA1A18" w:rsidRPr="000803B4" w:rsidRDefault="00AA1A18" w:rsidP="00AA1A18">
            <w:pPr>
              <w:contextualSpacing/>
            </w:pPr>
            <w:r>
              <w:t>Alen Amirkhanian</w:t>
            </w:r>
          </w:p>
        </w:tc>
        <w:tc>
          <w:tcPr>
            <w:tcW w:w="3322" w:type="dxa"/>
          </w:tcPr>
          <w:p w14:paraId="66A5A84B" w14:textId="77777777" w:rsidR="00AA1A18" w:rsidRPr="007E1964" w:rsidRDefault="00AA1A18" w:rsidP="00AA1A18">
            <w:pPr>
              <w:contextualSpacing/>
            </w:pPr>
          </w:p>
        </w:tc>
        <w:tc>
          <w:tcPr>
            <w:tcW w:w="3322" w:type="dxa"/>
          </w:tcPr>
          <w:p w14:paraId="7C363051" w14:textId="77777777" w:rsidR="00AA1A18" w:rsidRPr="007E1964" w:rsidRDefault="00AA1A18" w:rsidP="00AA1A18">
            <w:pPr>
              <w:contextualSpacing/>
            </w:pPr>
          </w:p>
        </w:tc>
      </w:tr>
      <w:tr w:rsidR="00AA1A18" w:rsidRPr="007E1964" w14:paraId="5D1F00DA" w14:textId="77777777" w:rsidTr="00D174AA">
        <w:trPr>
          <w:trHeight w:val="345"/>
        </w:trPr>
        <w:tc>
          <w:tcPr>
            <w:tcW w:w="3321" w:type="dxa"/>
          </w:tcPr>
          <w:p w14:paraId="03F35601" w14:textId="77777777" w:rsidR="00AA1A18" w:rsidRPr="000803B4" w:rsidRDefault="00AA1A18" w:rsidP="00AA1A18">
            <w:pPr>
              <w:contextualSpacing/>
            </w:pPr>
            <w:r w:rsidRPr="007E1964">
              <w:t>Vahram Ghushchyan</w:t>
            </w:r>
          </w:p>
        </w:tc>
        <w:tc>
          <w:tcPr>
            <w:tcW w:w="3322" w:type="dxa"/>
          </w:tcPr>
          <w:p w14:paraId="293715AB" w14:textId="77777777" w:rsidR="00AA1A18" w:rsidRPr="000803B4" w:rsidRDefault="00AA1A18" w:rsidP="00AA1A18">
            <w:pPr>
              <w:contextualSpacing/>
            </w:pPr>
          </w:p>
        </w:tc>
        <w:tc>
          <w:tcPr>
            <w:tcW w:w="3322" w:type="dxa"/>
          </w:tcPr>
          <w:p w14:paraId="41470887" w14:textId="77777777" w:rsidR="00AA1A18" w:rsidRPr="007E1964" w:rsidRDefault="00AA1A18" w:rsidP="00AA1A18">
            <w:pPr>
              <w:contextualSpacing/>
            </w:pPr>
          </w:p>
        </w:tc>
      </w:tr>
      <w:tr w:rsidR="00AA1A18" w:rsidRPr="007E1964" w14:paraId="3AEC47C3" w14:textId="77777777" w:rsidTr="00D174AA">
        <w:trPr>
          <w:trHeight w:val="345"/>
        </w:trPr>
        <w:tc>
          <w:tcPr>
            <w:tcW w:w="3321" w:type="dxa"/>
          </w:tcPr>
          <w:p w14:paraId="097094EC" w14:textId="77777777" w:rsidR="00AA1A18" w:rsidRPr="000803B4" w:rsidRDefault="00AA1A18" w:rsidP="00AA1A18">
            <w:pPr>
              <w:contextualSpacing/>
            </w:pPr>
            <w:r w:rsidRPr="000803B4">
              <w:t>Gohar Stepanyan</w:t>
            </w:r>
          </w:p>
        </w:tc>
        <w:tc>
          <w:tcPr>
            <w:tcW w:w="3322" w:type="dxa"/>
          </w:tcPr>
          <w:p w14:paraId="3F0DE086" w14:textId="77777777" w:rsidR="00AA1A18" w:rsidRPr="000803B4" w:rsidRDefault="00AA1A18" w:rsidP="00AA1A18">
            <w:pPr>
              <w:contextualSpacing/>
            </w:pPr>
          </w:p>
        </w:tc>
        <w:tc>
          <w:tcPr>
            <w:tcW w:w="3322" w:type="dxa"/>
          </w:tcPr>
          <w:p w14:paraId="126B56C4" w14:textId="77777777" w:rsidR="00AA1A18" w:rsidRPr="007E1964" w:rsidRDefault="00AA1A18" w:rsidP="00AA1A18">
            <w:pPr>
              <w:contextualSpacing/>
            </w:pPr>
          </w:p>
        </w:tc>
      </w:tr>
      <w:tr w:rsidR="00AA1A18" w:rsidRPr="007E1964" w14:paraId="77B411D7" w14:textId="77777777" w:rsidTr="00D174AA">
        <w:trPr>
          <w:trHeight w:val="345"/>
        </w:trPr>
        <w:tc>
          <w:tcPr>
            <w:tcW w:w="3321" w:type="dxa"/>
          </w:tcPr>
          <w:p w14:paraId="1589E447" w14:textId="77777777" w:rsidR="00AA1A18" w:rsidRPr="000803B4" w:rsidRDefault="00AA1A18" w:rsidP="00AA1A18">
            <w:pPr>
              <w:contextualSpacing/>
            </w:pPr>
            <w:r w:rsidRPr="000803B4">
              <w:t>Sergey Tantushyan</w:t>
            </w:r>
          </w:p>
        </w:tc>
        <w:tc>
          <w:tcPr>
            <w:tcW w:w="3322" w:type="dxa"/>
          </w:tcPr>
          <w:p w14:paraId="66072280" w14:textId="77777777" w:rsidR="00AA1A18" w:rsidRPr="000803B4" w:rsidRDefault="00AA1A18" w:rsidP="00AA1A18">
            <w:pPr>
              <w:contextualSpacing/>
            </w:pPr>
          </w:p>
        </w:tc>
        <w:tc>
          <w:tcPr>
            <w:tcW w:w="3322" w:type="dxa"/>
          </w:tcPr>
          <w:p w14:paraId="3AC376DF" w14:textId="77777777" w:rsidR="00AA1A18" w:rsidRPr="007E1964" w:rsidRDefault="00AA1A18" w:rsidP="00AA1A18">
            <w:pPr>
              <w:contextualSpacing/>
            </w:pPr>
          </w:p>
        </w:tc>
      </w:tr>
      <w:tr w:rsidR="00AA1A18" w:rsidRPr="007E1964" w14:paraId="1A51E9CE" w14:textId="77777777" w:rsidTr="00D174AA">
        <w:trPr>
          <w:trHeight w:val="345"/>
        </w:trPr>
        <w:tc>
          <w:tcPr>
            <w:tcW w:w="3321" w:type="dxa"/>
          </w:tcPr>
          <w:p w14:paraId="521D5439" w14:textId="77777777" w:rsidR="00AA1A18" w:rsidRPr="000803B4" w:rsidRDefault="00AA1A18" w:rsidP="00AA1A18">
            <w:pPr>
              <w:contextualSpacing/>
            </w:pPr>
            <w:r w:rsidRPr="000803B4">
              <w:t>Sos Bagramyan</w:t>
            </w:r>
          </w:p>
        </w:tc>
        <w:tc>
          <w:tcPr>
            <w:tcW w:w="3322" w:type="dxa"/>
          </w:tcPr>
          <w:p w14:paraId="4A34F6EF" w14:textId="77777777" w:rsidR="00AA1A18" w:rsidRPr="000803B4" w:rsidRDefault="00AA1A18" w:rsidP="00AA1A18">
            <w:pPr>
              <w:contextualSpacing/>
            </w:pPr>
          </w:p>
        </w:tc>
        <w:tc>
          <w:tcPr>
            <w:tcW w:w="3322" w:type="dxa"/>
          </w:tcPr>
          <w:p w14:paraId="6CF1FBB3" w14:textId="77777777" w:rsidR="00AA1A18" w:rsidRPr="007E1964" w:rsidRDefault="00AA1A18" w:rsidP="00AA1A18">
            <w:pPr>
              <w:contextualSpacing/>
            </w:pPr>
          </w:p>
        </w:tc>
      </w:tr>
      <w:tr w:rsidR="00AA1A18" w:rsidRPr="007E1964" w14:paraId="1B87EBDA" w14:textId="77777777" w:rsidTr="00D174AA">
        <w:trPr>
          <w:trHeight w:val="345"/>
        </w:trPr>
        <w:tc>
          <w:tcPr>
            <w:tcW w:w="3321" w:type="dxa"/>
          </w:tcPr>
          <w:p w14:paraId="53834D57" w14:textId="77777777" w:rsidR="00AA1A18" w:rsidRPr="000803B4" w:rsidRDefault="00AA1A18" w:rsidP="00AA1A18">
            <w:pPr>
              <w:contextualSpacing/>
            </w:pPr>
            <w:r w:rsidRPr="007E1964">
              <w:t>Artak Hambarian</w:t>
            </w:r>
          </w:p>
        </w:tc>
        <w:tc>
          <w:tcPr>
            <w:tcW w:w="3322" w:type="dxa"/>
          </w:tcPr>
          <w:p w14:paraId="6F3AE3B6" w14:textId="77777777" w:rsidR="00AA1A18" w:rsidRPr="000803B4" w:rsidRDefault="00AA1A18" w:rsidP="00AA1A18">
            <w:pPr>
              <w:contextualSpacing/>
            </w:pPr>
          </w:p>
        </w:tc>
        <w:tc>
          <w:tcPr>
            <w:tcW w:w="3322" w:type="dxa"/>
          </w:tcPr>
          <w:p w14:paraId="413EA68B" w14:textId="77777777" w:rsidR="00AA1A18" w:rsidRPr="007E1964" w:rsidRDefault="00AA1A18" w:rsidP="00AA1A18">
            <w:pPr>
              <w:contextualSpacing/>
            </w:pPr>
          </w:p>
        </w:tc>
      </w:tr>
    </w:tbl>
    <w:p w14:paraId="486FDD5E" w14:textId="77777777" w:rsidR="004D2298" w:rsidRDefault="004D2298" w:rsidP="005B035F">
      <w:pPr>
        <w:spacing w:line="240" w:lineRule="auto"/>
      </w:pPr>
    </w:p>
    <w:p w14:paraId="068C2A75" w14:textId="77777777" w:rsidR="00201E87" w:rsidRPr="007E1964" w:rsidRDefault="00201E87" w:rsidP="00201E87">
      <w:pPr>
        <w:jc w:val="center"/>
        <w:rPr>
          <w:b/>
        </w:rPr>
      </w:pPr>
      <w:r w:rsidRPr="007E1964">
        <w:rPr>
          <w:b/>
        </w:rPr>
        <w:t>FACULTY SENATE AGENDA</w:t>
      </w:r>
    </w:p>
    <w:p w14:paraId="4A456CAC" w14:textId="77777777" w:rsidR="00D33143" w:rsidRDefault="00D33143" w:rsidP="00D33143">
      <w:pPr>
        <w:shd w:val="clear" w:color="auto" w:fill="FFFFFF"/>
        <w:rPr>
          <w:rFonts w:cs="Arial"/>
          <w:color w:val="222222"/>
        </w:rPr>
      </w:pPr>
      <w:r w:rsidRPr="007E1964">
        <w:rPr>
          <w:rFonts w:cs="Arial"/>
          <w:color w:val="222222"/>
        </w:rPr>
        <w:t>Ag</w:t>
      </w:r>
      <w:r w:rsidR="002613AB" w:rsidRPr="007E1964">
        <w:rPr>
          <w:rFonts w:cs="Arial"/>
          <w:color w:val="222222"/>
        </w:rPr>
        <w:t xml:space="preserve">enda for FS meeting </w:t>
      </w:r>
      <w:r w:rsidR="00AA1A18">
        <w:rPr>
          <w:rFonts w:cs="Arial"/>
          <w:color w:val="222222"/>
        </w:rPr>
        <w:t>February</w:t>
      </w:r>
      <w:r w:rsidR="00367DEA">
        <w:rPr>
          <w:rFonts w:cs="Arial"/>
          <w:color w:val="222222"/>
        </w:rPr>
        <w:t xml:space="preserve"> </w:t>
      </w:r>
      <w:r w:rsidR="00AA1A18">
        <w:rPr>
          <w:rFonts w:cs="Arial"/>
          <w:color w:val="222222"/>
        </w:rPr>
        <w:t>26</w:t>
      </w:r>
      <w:r w:rsidR="00032C76" w:rsidRPr="007E1964">
        <w:rPr>
          <w:rFonts w:cs="Arial"/>
          <w:color w:val="222222"/>
        </w:rPr>
        <w:t>, 201</w:t>
      </w:r>
      <w:r w:rsidR="00367DEA">
        <w:rPr>
          <w:rFonts w:cs="Arial"/>
          <w:color w:val="222222"/>
        </w:rPr>
        <w:t>4</w:t>
      </w:r>
    </w:p>
    <w:p w14:paraId="6466D5BA" w14:textId="77777777" w:rsidR="001E3D3E" w:rsidRPr="001E3D3E" w:rsidRDefault="001E3D3E" w:rsidP="00D84BC5">
      <w:pPr>
        <w:numPr>
          <w:ilvl w:val="0"/>
          <w:numId w:val="2"/>
        </w:numPr>
        <w:shd w:val="clear" w:color="auto" w:fill="FFFFFF"/>
        <w:spacing w:line="180" w:lineRule="auto"/>
        <w:rPr>
          <w:rFonts w:cs="Arial"/>
          <w:color w:val="222222"/>
        </w:rPr>
      </w:pPr>
      <w:r w:rsidRPr="001E3D3E">
        <w:rPr>
          <w:rFonts w:cs="Arial"/>
          <w:color w:val="222222"/>
        </w:rPr>
        <w:t xml:space="preserve">Approval </w:t>
      </w:r>
      <w:r w:rsidR="003C0881">
        <w:rPr>
          <w:rFonts w:cs="Arial"/>
          <w:color w:val="222222"/>
        </w:rPr>
        <w:t>o</w:t>
      </w:r>
      <w:r w:rsidRPr="001E3D3E">
        <w:rPr>
          <w:rFonts w:cs="Arial"/>
          <w:color w:val="222222"/>
        </w:rPr>
        <w:t>f Agenda</w:t>
      </w:r>
    </w:p>
    <w:p w14:paraId="58223934" w14:textId="77777777" w:rsidR="001E3D3E" w:rsidRPr="001E3D3E" w:rsidRDefault="00AA1A18" w:rsidP="00D84BC5">
      <w:pPr>
        <w:numPr>
          <w:ilvl w:val="0"/>
          <w:numId w:val="2"/>
        </w:numPr>
        <w:shd w:val="clear" w:color="auto" w:fill="FFFFFF"/>
        <w:spacing w:line="180" w:lineRule="auto"/>
        <w:rPr>
          <w:rFonts w:cs="Arial"/>
          <w:color w:val="222222"/>
        </w:rPr>
      </w:pPr>
      <w:r>
        <w:rPr>
          <w:rFonts w:cs="Arial"/>
          <w:color w:val="222222"/>
        </w:rPr>
        <w:t>Policies from the Admissions’ Office</w:t>
      </w:r>
    </w:p>
    <w:p w14:paraId="33F96AAA" w14:textId="77777777" w:rsidR="001E3D3E" w:rsidRPr="001E3D3E" w:rsidRDefault="000A5AAA" w:rsidP="00D84BC5">
      <w:pPr>
        <w:numPr>
          <w:ilvl w:val="0"/>
          <w:numId w:val="2"/>
        </w:numPr>
        <w:shd w:val="clear" w:color="auto" w:fill="FFFFFF"/>
        <w:spacing w:line="180" w:lineRule="auto"/>
        <w:rPr>
          <w:rFonts w:cs="Arial"/>
          <w:color w:val="222222"/>
        </w:rPr>
      </w:pPr>
      <w:r>
        <w:rPr>
          <w:rFonts w:cs="Arial"/>
          <w:color w:val="222222"/>
        </w:rPr>
        <w:t>Revisiting the A/A+ issue</w:t>
      </w:r>
    </w:p>
    <w:p w14:paraId="027DCF62" w14:textId="77777777" w:rsidR="0066460F" w:rsidRPr="000A5AAA" w:rsidRDefault="000A5AAA" w:rsidP="000A5AAA">
      <w:pPr>
        <w:numPr>
          <w:ilvl w:val="0"/>
          <w:numId w:val="2"/>
        </w:numPr>
        <w:shd w:val="clear" w:color="auto" w:fill="FFFFFF"/>
        <w:spacing w:line="180" w:lineRule="auto"/>
        <w:rPr>
          <w:rFonts w:cs="Arial"/>
          <w:color w:val="222222"/>
        </w:rPr>
      </w:pPr>
      <w:r>
        <w:rPr>
          <w:rFonts w:cs="Arial"/>
          <w:color w:val="222222"/>
        </w:rPr>
        <w:t>Addressing D/D+ issue</w:t>
      </w:r>
    </w:p>
    <w:p w14:paraId="2F898AFD" w14:textId="77777777" w:rsidR="002613AB" w:rsidRPr="007E1964" w:rsidRDefault="005A07FD" w:rsidP="005B035F">
      <w:pPr>
        <w:contextualSpacing/>
        <w:jc w:val="center"/>
        <w:rPr>
          <w:b/>
        </w:rPr>
      </w:pPr>
      <w:r w:rsidRPr="007E1964">
        <w:rPr>
          <w:b/>
        </w:rPr>
        <w:t>MINUTES</w:t>
      </w:r>
      <w:r w:rsidR="002613AB" w:rsidRPr="007E1964">
        <w:rPr>
          <w:b/>
        </w:rPr>
        <w:t xml:space="preserve"> (</w:t>
      </w:r>
      <w:r w:rsidR="000A5AAA">
        <w:rPr>
          <w:b/>
        </w:rPr>
        <w:t>February</w:t>
      </w:r>
      <w:r w:rsidR="002613AB" w:rsidRPr="007E1964">
        <w:rPr>
          <w:b/>
        </w:rPr>
        <w:t xml:space="preserve"> </w:t>
      </w:r>
      <w:r w:rsidR="000A5AAA">
        <w:rPr>
          <w:b/>
        </w:rPr>
        <w:t>26</w:t>
      </w:r>
      <w:r w:rsidR="00D33143" w:rsidRPr="007E1964">
        <w:rPr>
          <w:b/>
        </w:rPr>
        <w:t>, 201</w:t>
      </w:r>
      <w:r w:rsidR="00091D72">
        <w:rPr>
          <w:b/>
        </w:rPr>
        <w:t>4</w:t>
      </w:r>
      <w:r w:rsidR="00D33143" w:rsidRPr="007E1964">
        <w:rPr>
          <w:b/>
        </w:rPr>
        <w:t>)</w:t>
      </w:r>
    </w:p>
    <w:p w14:paraId="4AA5E214" w14:textId="77777777" w:rsidR="005A07FD" w:rsidRPr="007E1964" w:rsidRDefault="005A07FD" w:rsidP="005A07FD">
      <w:pPr>
        <w:contextualSpacing/>
        <w:jc w:val="center"/>
        <w:rPr>
          <w:b/>
        </w:rPr>
      </w:pPr>
    </w:p>
    <w:p w14:paraId="58DF05C3" w14:textId="77777777" w:rsidR="00B24C1E" w:rsidRPr="007E1964" w:rsidRDefault="00B24C1E" w:rsidP="005A07FD">
      <w:pPr>
        <w:contextualSpacing/>
      </w:pPr>
      <w:r w:rsidRPr="007E1964">
        <w:rPr>
          <w:b/>
        </w:rPr>
        <w:t xml:space="preserve"> </w:t>
      </w:r>
      <w:r w:rsidR="00703AD6" w:rsidRPr="007E1964">
        <w:t xml:space="preserve">A quorum was </w:t>
      </w:r>
      <w:r w:rsidR="002613AB" w:rsidRPr="007E1964">
        <w:t xml:space="preserve">present at </w:t>
      </w:r>
      <w:r w:rsidR="00AA1A18">
        <w:t>16</w:t>
      </w:r>
      <w:r w:rsidR="002613AB" w:rsidRPr="007E1964">
        <w:t>:</w:t>
      </w:r>
      <w:r w:rsidR="00091D72">
        <w:t>0</w:t>
      </w:r>
      <w:r w:rsidR="00AA1A18">
        <w:t>5</w:t>
      </w:r>
      <w:r w:rsidR="00C66DBD" w:rsidRPr="007E1964">
        <w:t>.</w:t>
      </w:r>
    </w:p>
    <w:p w14:paraId="7EECE446" w14:textId="77777777" w:rsidR="00B24C1E" w:rsidRPr="007E1964" w:rsidRDefault="00B24C1E" w:rsidP="005A07FD">
      <w:pPr>
        <w:contextualSpacing/>
      </w:pPr>
    </w:p>
    <w:p w14:paraId="60FE5AD9" w14:textId="64F7C225" w:rsidR="00B24C1E" w:rsidRPr="007E1964" w:rsidRDefault="00072CBC" w:rsidP="005A07FD">
      <w:pPr>
        <w:contextualSpacing/>
        <w:rPr>
          <w:b/>
        </w:rPr>
      </w:pPr>
      <w:r>
        <w:rPr>
          <w:b/>
        </w:rPr>
        <w:t>1</w:t>
      </w:r>
      <w:r w:rsidR="00F1659C" w:rsidRPr="007E1964">
        <w:rPr>
          <w:b/>
        </w:rPr>
        <w:t xml:space="preserve">.  </w:t>
      </w:r>
      <w:r w:rsidR="00C2686E">
        <w:rPr>
          <w:b/>
        </w:rPr>
        <w:t>Meeting Agenda</w:t>
      </w:r>
    </w:p>
    <w:p w14:paraId="18F015C5" w14:textId="44C2EB6C" w:rsidR="00551B85" w:rsidRPr="007E1964" w:rsidRDefault="00B24C1E" w:rsidP="005A07FD">
      <w:pPr>
        <w:contextualSpacing/>
      </w:pPr>
      <w:r w:rsidRPr="007E1964">
        <w:rPr>
          <w:b/>
        </w:rPr>
        <w:t xml:space="preserve">     </w:t>
      </w:r>
      <w:r w:rsidR="000A5AAA">
        <w:t xml:space="preserve">On </w:t>
      </w:r>
      <w:r w:rsidR="00EB59F7">
        <w:t xml:space="preserve">Sunday </w:t>
      </w:r>
      <w:r w:rsidR="000A5AAA">
        <w:t>February 23</w:t>
      </w:r>
      <w:r w:rsidR="000A5AAA" w:rsidRPr="000A5AAA">
        <w:rPr>
          <w:vertAlign w:val="superscript"/>
        </w:rPr>
        <w:t>rd</w:t>
      </w:r>
      <w:r w:rsidR="000A5AAA">
        <w:t xml:space="preserve">, </w:t>
      </w:r>
      <w:r w:rsidR="00F5465E">
        <w:t>the FS chair</w:t>
      </w:r>
      <w:r w:rsidR="000A5AAA">
        <w:t xml:space="preserve"> sent an e-mail with the updated list of documents to be reviewed and discussed at the Faculty Senate meeting on February 26</w:t>
      </w:r>
      <w:r w:rsidR="000A5AAA" w:rsidRPr="000A5AAA">
        <w:rPr>
          <w:vertAlign w:val="superscript"/>
        </w:rPr>
        <w:t>th</w:t>
      </w:r>
      <w:r w:rsidR="0008249B" w:rsidRPr="007E1964">
        <w:t>.</w:t>
      </w:r>
      <w:r w:rsidR="000A5AAA">
        <w:t xml:space="preserve"> Those included slightly modified versions of</w:t>
      </w:r>
      <w:r w:rsidR="00A53C7E">
        <w:t xml:space="preserve"> the </w:t>
      </w:r>
      <w:r w:rsidR="000A5AAA">
        <w:t xml:space="preserve">policies sent earlier from the AUA Office of Admissions and </w:t>
      </w:r>
      <w:r w:rsidR="00C2686E">
        <w:t>four policies from the Registrar’s office.</w:t>
      </w:r>
    </w:p>
    <w:p w14:paraId="4D7FDF5D" w14:textId="77777777" w:rsidR="00A97DAF" w:rsidRPr="007E1964" w:rsidRDefault="00A97DAF" w:rsidP="005A07FD">
      <w:pPr>
        <w:contextualSpacing/>
      </w:pPr>
    </w:p>
    <w:p w14:paraId="3DA8C07C" w14:textId="77777777" w:rsidR="00551B85" w:rsidRPr="007E1964" w:rsidRDefault="00C2686E" w:rsidP="005A07FD">
      <w:pPr>
        <w:contextualSpacing/>
        <w:rPr>
          <w:b/>
        </w:rPr>
      </w:pPr>
      <w:r>
        <w:rPr>
          <w:b/>
        </w:rPr>
        <w:t>2</w:t>
      </w:r>
      <w:r w:rsidR="000033A2" w:rsidRPr="007E1964">
        <w:rPr>
          <w:b/>
        </w:rPr>
        <w:t xml:space="preserve">. </w:t>
      </w:r>
      <w:r>
        <w:rPr>
          <w:b/>
        </w:rPr>
        <w:t>Policies from the Office of Admissions</w:t>
      </w:r>
    </w:p>
    <w:p w14:paraId="0DED3CC0" w14:textId="77777777" w:rsidR="004C6797" w:rsidRDefault="002613AB" w:rsidP="004C6797">
      <w:pPr>
        <w:contextualSpacing/>
      </w:pPr>
      <w:r w:rsidRPr="007E1964">
        <w:rPr>
          <w:b/>
        </w:rPr>
        <w:lastRenderedPageBreak/>
        <w:t xml:space="preserve">     </w:t>
      </w:r>
      <w:r w:rsidR="00DC1E8C">
        <w:rPr>
          <w:u w:val="single"/>
        </w:rPr>
        <w:t>UGADM1.1: ADMISSIONS PROCESS</w:t>
      </w:r>
      <w:r w:rsidR="00DC1E8C">
        <w:t xml:space="preserve"> –</w:t>
      </w:r>
      <w:r w:rsidR="004C6797">
        <w:t xml:space="preserve"> </w:t>
      </w:r>
      <w:r w:rsidR="00EB59F7">
        <w:t xml:space="preserve">discussed and agreed upon by consensus </w:t>
      </w:r>
      <w:r w:rsidR="008F45CB">
        <w:t xml:space="preserve">with minor suggestions such as defining what “technical eligibility” is and </w:t>
      </w:r>
      <w:r w:rsidR="00A53C7E">
        <w:t xml:space="preserve">clearly </w:t>
      </w:r>
      <w:r w:rsidR="008F45CB">
        <w:t xml:space="preserve">identifying in the title that this policy refers to </w:t>
      </w:r>
      <w:r w:rsidR="008F45CB" w:rsidRPr="008F45CB">
        <w:rPr>
          <w:i/>
        </w:rPr>
        <w:t>undergraduate</w:t>
      </w:r>
      <w:r w:rsidR="008F45CB">
        <w:t xml:space="preserve"> admissions process</w:t>
      </w:r>
      <w:r w:rsidR="004C6797">
        <w:t>.</w:t>
      </w:r>
    </w:p>
    <w:p w14:paraId="61405436" w14:textId="77777777" w:rsidR="004C6797" w:rsidRPr="004C6797" w:rsidRDefault="004C6797" w:rsidP="004C6797">
      <w:pPr>
        <w:contextualSpacing/>
      </w:pPr>
      <w:r w:rsidRPr="007E1964">
        <w:rPr>
          <w:b/>
        </w:rPr>
        <w:t xml:space="preserve">     </w:t>
      </w:r>
      <w:r w:rsidR="00DC1E8C">
        <w:rPr>
          <w:u w:val="single"/>
        </w:rPr>
        <w:t>UGADM1.2: ADMISSIONS REQUIREMENTS</w:t>
      </w:r>
      <w:r w:rsidR="00DC1E8C">
        <w:t xml:space="preserve"> –</w:t>
      </w:r>
      <w:r>
        <w:t xml:space="preserve"> </w:t>
      </w:r>
      <w:r w:rsidR="00EB59F7">
        <w:t>discussed and agreed upon by consensus</w:t>
      </w:r>
      <w:r w:rsidR="008F45CB">
        <w:t xml:space="preserve"> with a minor suggestion to rewrite the first admission requirement by clearly classifying prospective applicants into those that are still in the process of finishing their high school and those who already have high school diploma</w:t>
      </w:r>
      <w:r>
        <w:t xml:space="preserve">. </w:t>
      </w:r>
    </w:p>
    <w:p w14:paraId="7BEB79E0" w14:textId="77777777" w:rsidR="00E37879" w:rsidRDefault="004C6797" w:rsidP="000033A2">
      <w:pPr>
        <w:contextualSpacing/>
      </w:pPr>
      <w:r w:rsidRPr="007E1964">
        <w:rPr>
          <w:b/>
        </w:rPr>
        <w:t xml:space="preserve">     </w:t>
      </w:r>
      <w:r w:rsidR="00DC1E8C">
        <w:rPr>
          <w:u w:val="single"/>
        </w:rPr>
        <w:t>UGADM1.3: ADMISSIONS REQUIREMENTS – English Language Proficiency</w:t>
      </w:r>
      <w:r w:rsidR="00DC1E8C">
        <w:t xml:space="preserve"> –</w:t>
      </w:r>
      <w:r w:rsidR="00113E69">
        <w:t xml:space="preserve"> </w:t>
      </w:r>
      <w:r w:rsidR="00EB59F7">
        <w:t>discussed and agreed upon</w:t>
      </w:r>
      <w:r w:rsidR="00EB59F7" w:rsidDel="00EB59F7">
        <w:t xml:space="preserve"> </w:t>
      </w:r>
      <w:r w:rsidR="00F214A8">
        <w:t xml:space="preserve">after detailed discussion, </w:t>
      </w:r>
      <w:r w:rsidR="005F78B5">
        <w:t xml:space="preserve">with the following suggestions: 1) research other American Universities abroad </w:t>
      </w:r>
      <w:r w:rsidR="004B1FEB">
        <w:t>(</w:t>
      </w:r>
      <w:r w:rsidR="005F78B5">
        <w:t>do a peer review</w:t>
      </w:r>
      <w:r w:rsidR="004B1FEB">
        <w:t>)</w:t>
      </w:r>
      <w:r w:rsidR="005F78B5">
        <w:t xml:space="preserve"> to find </w:t>
      </w:r>
      <w:r w:rsidR="00F214A8">
        <w:t xml:space="preserve">out </w:t>
      </w:r>
      <w:r w:rsidR="004B1FEB">
        <w:t>whether other schools use</w:t>
      </w:r>
      <w:r w:rsidR="005F78B5">
        <w:t xml:space="preserve"> SAT </w:t>
      </w:r>
      <w:r w:rsidR="00F214A8">
        <w:t xml:space="preserve">Verbal &amp; Writing </w:t>
      </w:r>
      <w:r w:rsidR="005F78B5">
        <w:t xml:space="preserve">scores as a proof of English Language </w:t>
      </w:r>
      <w:r w:rsidR="008E4F67">
        <w:t>Proficiency; 2) i</w:t>
      </w:r>
      <w:r w:rsidR="00F214A8">
        <w:t xml:space="preserve">f such instances are uncommon, then perhaps SAT scores can be used at AUA for receiving </w:t>
      </w:r>
      <w:r w:rsidR="004B1FEB">
        <w:t xml:space="preserve">a </w:t>
      </w:r>
      <w:r w:rsidR="00F214A8">
        <w:t xml:space="preserve">waiver of English Language Requirement; 3) </w:t>
      </w:r>
      <w:r w:rsidR="008E4F67">
        <w:t>i</w:t>
      </w:r>
      <w:r w:rsidR="00F214A8">
        <w:t xml:space="preserve">f </w:t>
      </w:r>
      <w:r w:rsidR="004B1FEB">
        <w:t xml:space="preserve">Admissions Office decides to use SAT Verbal &amp; Writing scores </w:t>
      </w:r>
      <w:r w:rsidR="00F214A8">
        <w:t xml:space="preserve">as a waiver for some cases, then </w:t>
      </w:r>
      <w:r w:rsidR="004B1FEB">
        <w:t xml:space="preserve">it should </w:t>
      </w:r>
      <w:r w:rsidR="00F214A8">
        <w:t xml:space="preserve">properly and clearly define those cases; 4) </w:t>
      </w:r>
      <w:r w:rsidR="008E4F67">
        <w:t>f</w:t>
      </w:r>
      <w:r w:rsidR="00F214A8">
        <w:t xml:space="preserve">or those students admitted on probation, </w:t>
      </w:r>
      <w:r w:rsidR="008E4F67">
        <w:t xml:space="preserve">the policy would </w:t>
      </w:r>
      <w:r w:rsidR="00F214A8">
        <w:t xml:space="preserve">state that such probation requires attainment and maintenance of a “good academic standing” </w:t>
      </w:r>
      <w:r w:rsidR="008E4F67">
        <w:t xml:space="preserve">instead of </w:t>
      </w:r>
      <w:r w:rsidR="00F214A8">
        <w:t>a “minimum GPA of 2.0”; 5)</w:t>
      </w:r>
      <w:r>
        <w:t xml:space="preserve"> </w:t>
      </w:r>
      <w:r w:rsidR="008E4F67">
        <w:t>a</w:t>
      </w:r>
      <w:r w:rsidR="00F214A8">
        <w:t>void using “AUA’s Intensive Summer English</w:t>
      </w:r>
      <w:r w:rsidR="004B1FEB">
        <w:t xml:space="preserve"> classes” since the name of the course and the program that offers it </w:t>
      </w:r>
      <w:r w:rsidR="00EB59F7">
        <w:t xml:space="preserve">are currently undergoing </w:t>
      </w:r>
      <w:r w:rsidR="004B1FEB">
        <w:t>change.</w:t>
      </w:r>
      <w:r w:rsidR="00F214A8">
        <w:t xml:space="preserve"> </w:t>
      </w:r>
      <w:r w:rsidR="004B1FEB">
        <w:t>Rather, advise those applicants who do not meet the target scores to improve their knowledge of English language before commencing their studies at AUA.</w:t>
      </w:r>
    </w:p>
    <w:p w14:paraId="13AF738C" w14:textId="77777777" w:rsidR="004C6797" w:rsidRDefault="004C6797" w:rsidP="000033A2">
      <w:pPr>
        <w:contextualSpacing/>
      </w:pPr>
      <w:r w:rsidRPr="007E1964">
        <w:rPr>
          <w:b/>
        </w:rPr>
        <w:t xml:space="preserve">     </w:t>
      </w:r>
      <w:r w:rsidR="00DC1E8C">
        <w:rPr>
          <w:u w:val="single"/>
        </w:rPr>
        <w:t>UGADM1.4: ADMISSIONS REQUIREMENTS – English Language Proficiency Test Waiver Policy</w:t>
      </w:r>
      <w:r w:rsidR="00DC1E8C">
        <w:t xml:space="preserve"> –</w:t>
      </w:r>
      <w:r w:rsidR="00113E69">
        <w:t xml:space="preserve"> </w:t>
      </w:r>
      <w:r w:rsidR="004B1FEB">
        <w:t xml:space="preserve">this policy was already </w:t>
      </w:r>
      <w:r w:rsidR="00EB59F7">
        <w:t xml:space="preserve">considered </w:t>
      </w:r>
      <w:r w:rsidR="004B1FEB">
        <w:t xml:space="preserve">by the FS on November 21, 2013, but a </w:t>
      </w:r>
      <w:r w:rsidR="00EB59F7">
        <w:t>concern was raised</w:t>
      </w:r>
      <w:r w:rsidR="004B1FEB">
        <w:t xml:space="preserve"> whether it is </w:t>
      </w:r>
      <w:r w:rsidR="00EB136F">
        <w:t xml:space="preserve">acceptable that </w:t>
      </w:r>
      <w:r w:rsidR="004B1FEB">
        <w:t>alumni of Muskie, Global UGRAD</w:t>
      </w:r>
      <w:r w:rsidR="00EB136F">
        <w:t>,</w:t>
      </w:r>
      <w:r w:rsidR="004B1FEB">
        <w:t xml:space="preserve"> and FLEX programs </w:t>
      </w:r>
      <w:r w:rsidR="00EB136F">
        <w:t xml:space="preserve">are required </w:t>
      </w:r>
      <w:r w:rsidR="004B1FEB">
        <w:t>to have only one year of full-time stud</w:t>
      </w:r>
      <w:r w:rsidR="00EB136F">
        <w:t>ies</w:t>
      </w:r>
      <w:r w:rsidR="004B1FEB">
        <w:t xml:space="preserve"> completed at a school, college or university whose primary language of instruction is English to receive a waiver, when the requirement for all other applicants is two years.</w:t>
      </w:r>
      <w:r w:rsidR="00EB136F">
        <w:t xml:space="preserve"> It was suggested to establish the same standard for all applicants who want to receive a waiver.</w:t>
      </w:r>
    </w:p>
    <w:p w14:paraId="4CF08E5C" w14:textId="0FDFFAA2" w:rsidR="00C57E9C" w:rsidRDefault="00C57E9C" w:rsidP="00C57E9C">
      <w:pPr>
        <w:contextualSpacing/>
      </w:pPr>
      <w:r w:rsidRPr="007E1964">
        <w:rPr>
          <w:b/>
        </w:rPr>
        <w:t xml:space="preserve">     </w:t>
      </w:r>
      <w:r w:rsidR="00DC1E8C">
        <w:rPr>
          <w:u w:val="single"/>
        </w:rPr>
        <w:t>UGADM1.5: ADMISSIONS REQUIREMENTS - Math Proficiency</w:t>
      </w:r>
      <w:r w:rsidR="00DC1E8C">
        <w:t xml:space="preserve"> –</w:t>
      </w:r>
      <w:r>
        <w:t xml:space="preserve"> </w:t>
      </w:r>
      <w:r w:rsidR="00EB59F7">
        <w:t>discussed and agreed upon by consensus</w:t>
      </w:r>
      <w:r>
        <w:t>.</w:t>
      </w:r>
    </w:p>
    <w:p w14:paraId="43924AB8" w14:textId="1E9ECFA0" w:rsidR="00DC1E8C" w:rsidRDefault="00DC1E8C" w:rsidP="00DC1E8C">
      <w:pPr>
        <w:contextualSpacing/>
      </w:pPr>
      <w:r w:rsidRPr="007E1964">
        <w:rPr>
          <w:b/>
        </w:rPr>
        <w:t xml:space="preserve">     </w:t>
      </w:r>
      <w:r>
        <w:rPr>
          <w:u w:val="single"/>
        </w:rPr>
        <w:t>UGADM2.1: APPLICATION</w:t>
      </w:r>
      <w:r>
        <w:t xml:space="preserve"> – </w:t>
      </w:r>
      <w:r w:rsidR="00EB59F7">
        <w:t>discussed and agreed upon by consensus</w:t>
      </w:r>
      <w:r>
        <w:t>.</w:t>
      </w:r>
    </w:p>
    <w:p w14:paraId="5E4952E1" w14:textId="77777777" w:rsidR="00DC1E8C" w:rsidRDefault="00DC1E8C" w:rsidP="00DC1E8C">
      <w:pPr>
        <w:contextualSpacing/>
      </w:pPr>
      <w:r w:rsidRPr="007E1964">
        <w:rPr>
          <w:b/>
        </w:rPr>
        <w:t xml:space="preserve">     </w:t>
      </w:r>
      <w:r>
        <w:rPr>
          <w:u w:val="single"/>
        </w:rPr>
        <w:t>UGADM2.2: APPLICATION DEADLINES</w:t>
      </w:r>
      <w:r>
        <w:t xml:space="preserve"> – </w:t>
      </w:r>
      <w:r w:rsidR="00EB59F7">
        <w:t>discussed and agreed upon by consensus</w:t>
      </w:r>
      <w:r>
        <w:t xml:space="preserve">. </w:t>
      </w:r>
    </w:p>
    <w:p w14:paraId="3DFD5A01" w14:textId="77777777" w:rsidR="0078649D" w:rsidRDefault="0078649D" w:rsidP="00DC1E8C">
      <w:pPr>
        <w:contextualSpacing/>
      </w:pPr>
      <w:r w:rsidRPr="007E1964">
        <w:rPr>
          <w:b/>
        </w:rPr>
        <w:t xml:space="preserve">     </w:t>
      </w:r>
      <w:r>
        <w:rPr>
          <w:u w:val="single"/>
        </w:rPr>
        <w:t>UGADM2.2: APPLICATION FEES</w:t>
      </w:r>
      <w:r w:rsidR="00516078">
        <w:t xml:space="preserve"> – </w:t>
      </w:r>
      <w:r w:rsidR="00EB59F7">
        <w:t xml:space="preserve">discussed and agreed upon by consensus </w:t>
      </w:r>
      <w:r w:rsidR="00516078">
        <w:t xml:space="preserve">with the following </w:t>
      </w:r>
      <w:r>
        <w:t>suggestion</w:t>
      </w:r>
      <w:r w:rsidR="00516078">
        <w:t>s:</w:t>
      </w:r>
      <w:r>
        <w:t xml:space="preserve"> 1) remo</w:t>
      </w:r>
      <w:r w:rsidR="006C7D1B">
        <w:t>ving</w:t>
      </w:r>
      <w:r>
        <w:t xml:space="preserve"> the table with the current fees and including an e-link to up-to-</w:t>
      </w:r>
      <w:r w:rsidR="006C7D1B">
        <w:t>date fees instead; and 2) revising</w:t>
      </w:r>
      <w:r>
        <w:t xml:space="preserve"> the policy statement that establishes the same application fee for ethnic Armenians from abroad (with foreign citizenship) as for local applicants – such </w:t>
      </w:r>
      <w:r w:rsidR="006C7D1B">
        <w:t xml:space="preserve">policy </w:t>
      </w:r>
      <w:r>
        <w:t xml:space="preserve">statement can be interpreted as discriminatory.   </w:t>
      </w:r>
    </w:p>
    <w:p w14:paraId="3B72B127" w14:textId="77777777" w:rsidR="00DC1E8C" w:rsidRDefault="00DC1E8C" w:rsidP="00DC1E8C">
      <w:pPr>
        <w:contextualSpacing/>
      </w:pPr>
      <w:r w:rsidRPr="007E1964">
        <w:rPr>
          <w:b/>
        </w:rPr>
        <w:t xml:space="preserve">     </w:t>
      </w:r>
      <w:r>
        <w:rPr>
          <w:u w:val="single"/>
        </w:rPr>
        <w:t>UGADM3: APPLICATION STATUS AND ADMISSIONS DECISION</w:t>
      </w:r>
      <w:r>
        <w:t xml:space="preserve"> – </w:t>
      </w:r>
      <w:r w:rsidR="00EB59F7">
        <w:t>discussed and agreed upon by consensus</w:t>
      </w:r>
      <w:r>
        <w:t>.</w:t>
      </w:r>
    </w:p>
    <w:p w14:paraId="3A030860" w14:textId="77777777" w:rsidR="00DC1E8C" w:rsidRPr="004C6797" w:rsidRDefault="00DC1E8C" w:rsidP="00DC1E8C">
      <w:pPr>
        <w:contextualSpacing/>
      </w:pPr>
      <w:r w:rsidRPr="007E1964">
        <w:rPr>
          <w:b/>
        </w:rPr>
        <w:t xml:space="preserve">     </w:t>
      </w:r>
      <w:r>
        <w:rPr>
          <w:u w:val="single"/>
        </w:rPr>
        <w:t>UGADM4: REAPPLICATION</w:t>
      </w:r>
      <w:r>
        <w:t xml:space="preserve"> – </w:t>
      </w:r>
      <w:r w:rsidR="00EB59F7">
        <w:t>discussed and agreed upon by consensus</w:t>
      </w:r>
      <w:r>
        <w:t xml:space="preserve">. </w:t>
      </w:r>
    </w:p>
    <w:p w14:paraId="2165113C" w14:textId="77777777" w:rsidR="00DC1E8C" w:rsidRDefault="00DC1E8C" w:rsidP="00DC1E8C">
      <w:pPr>
        <w:contextualSpacing/>
      </w:pPr>
      <w:r w:rsidRPr="007E1964">
        <w:rPr>
          <w:b/>
        </w:rPr>
        <w:t xml:space="preserve">     </w:t>
      </w:r>
      <w:r>
        <w:rPr>
          <w:u w:val="single"/>
        </w:rPr>
        <w:t>UGADM6: VERIFICATION OF CREDENTIALS</w:t>
      </w:r>
      <w:r>
        <w:t xml:space="preserve"> – </w:t>
      </w:r>
      <w:r w:rsidR="00EB59F7">
        <w:t xml:space="preserve">discussed and agreed upon by consensus </w:t>
      </w:r>
      <w:r w:rsidR="00EB136F">
        <w:t xml:space="preserve">with two minor suggestions: 1) to find a substitute for </w:t>
      </w:r>
      <w:r w:rsidR="00EB59F7">
        <w:t>the</w:t>
      </w:r>
      <w:r w:rsidR="00EB136F">
        <w:t xml:space="preserve"> word “weird” that co</w:t>
      </w:r>
      <w:r w:rsidR="00EB59F7">
        <w:t>n</w:t>
      </w:r>
      <w:r w:rsidR="00EB136F">
        <w:t>veys the same meaning; and 2) take into account that some admitted students might not be able to submit official diplomas and/or transcripts for verification if there is a delay from the school’s side – that is, the school does not issue those documents on time</w:t>
      </w:r>
      <w:r w:rsidR="00CB641A">
        <w:t>, as expected or promised</w:t>
      </w:r>
      <w:r>
        <w:t>.</w:t>
      </w:r>
    </w:p>
    <w:p w14:paraId="3D52F3C7" w14:textId="77777777" w:rsidR="00DC1E8C" w:rsidRDefault="00DC1E8C" w:rsidP="00DC1E8C">
      <w:pPr>
        <w:contextualSpacing/>
      </w:pPr>
      <w:r w:rsidRPr="007E1964">
        <w:rPr>
          <w:b/>
        </w:rPr>
        <w:t xml:space="preserve">     </w:t>
      </w:r>
      <w:r>
        <w:rPr>
          <w:u w:val="single"/>
        </w:rPr>
        <w:t>UGADM7: RESPONDING TO OFFERS</w:t>
      </w:r>
      <w:r>
        <w:t xml:space="preserve"> – </w:t>
      </w:r>
      <w:r w:rsidR="00EB59F7">
        <w:t>discussed and agreed upon by consensus</w:t>
      </w:r>
      <w:r>
        <w:t xml:space="preserve">. </w:t>
      </w:r>
    </w:p>
    <w:p w14:paraId="325EEFFC" w14:textId="77777777" w:rsidR="00DC1E8C" w:rsidRDefault="00DC1E8C" w:rsidP="00DC1E8C">
      <w:pPr>
        <w:contextualSpacing/>
      </w:pPr>
      <w:r w:rsidRPr="007E1964">
        <w:rPr>
          <w:b/>
        </w:rPr>
        <w:t xml:space="preserve">     </w:t>
      </w:r>
      <w:r>
        <w:rPr>
          <w:u w:val="single"/>
        </w:rPr>
        <w:t>UGADM8: RETURN OF APPLICATION MATERIAL</w:t>
      </w:r>
      <w:r>
        <w:t xml:space="preserve"> – </w:t>
      </w:r>
      <w:r w:rsidR="00EB59F7">
        <w:t xml:space="preserve">discussed and agreed upon by consensus </w:t>
      </w:r>
      <w:r w:rsidR="00E4624C">
        <w:t>with the note to correct the typo – the name of the policy should be “Return of Application Material” not “Verification of Credentials.”</w:t>
      </w:r>
    </w:p>
    <w:p w14:paraId="7F297674" w14:textId="77777777" w:rsidR="00DC1E8C" w:rsidRDefault="00DC1E8C" w:rsidP="00DC1E8C">
      <w:pPr>
        <w:contextualSpacing/>
      </w:pPr>
      <w:r w:rsidRPr="007E1964">
        <w:rPr>
          <w:b/>
        </w:rPr>
        <w:lastRenderedPageBreak/>
        <w:t xml:space="preserve">     </w:t>
      </w:r>
      <w:r>
        <w:rPr>
          <w:u w:val="single"/>
        </w:rPr>
        <w:t xml:space="preserve">UGADM9: </w:t>
      </w:r>
      <w:r w:rsidR="00613E54">
        <w:rPr>
          <w:u w:val="single"/>
        </w:rPr>
        <w:t>GIFT GIVING POLICY</w:t>
      </w:r>
      <w:r>
        <w:t xml:space="preserve"> – </w:t>
      </w:r>
      <w:r w:rsidR="00EB59F7">
        <w:t>discussed and agreed upon by consensus</w:t>
      </w:r>
      <w:r>
        <w:t>.</w:t>
      </w:r>
      <w:r w:rsidR="00EB59F7">
        <w:t xml:space="preserve">  Concerns re: the name was raised as well.</w:t>
      </w:r>
      <w:r>
        <w:t xml:space="preserve"> </w:t>
      </w:r>
    </w:p>
    <w:p w14:paraId="74B22D29" w14:textId="77777777" w:rsidR="00DC1E8C" w:rsidRDefault="00DC1E8C" w:rsidP="00DC1E8C">
      <w:pPr>
        <w:contextualSpacing/>
      </w:pPr>
      <w:r w:rsidRPr="007E1964">
        <w:rPr>
          <w:b/>
        </w:rPr>
        <w:t xml:space="preserve">     </w:t>
      </w:r>
      <w:r>
        <w:rPr>
          <w:u w:val="single"/>
        </w:rPr>
        <w:t xml:space="preserve">UGADM10: </w:t>
      </w:r>
      <w:r w:rsidR="00613E54">
        <w:rPr>
          <w:u w:val="single"/>
        </w:rPr>
        <w:t>DECISION MAKING PROCESS – Communication between the Bachelor’s Admissions Committee and the Office of Admissions Recruitment and International Student Affairs</w:t>
      </w:r>
      <w:r>
        <w:t xml:space="preserve"> – </w:t>
      </w:r>
      <w:r w:rsidR="00EB59F7">
        <w:t xml:space="preserve">discussed and agreed upon </w:t>
      </w:r>
      <w:r w:rsidR="00CB641A">
        <w:t xml:space="preserve">after detailed discussion, with the following </w:t>
      </w:r>
      <w:r w:rsidR="00FF3799">
        <w:t>point</w:t>
      </w:r>
      <w:r w:rsidR="00CB641A">
        <w:t>s</w:t>
      </w:r>
      <w:r w:rsidR="00FF3799">
        <w:t xml:space="preserve"> to be considered: 1) the process of selection/appointment of admissions committee members is unclear; 2) the secrecy around the confidentiality of admissions committee members’ identity is at odds with the claimed transparency in the admissions process</w:t>
      </w:r>
      <w:r w:rsidR="00EB59F7">
        <w:t>.  It is also of concern as this secrecy is likely undesirable;</w:t>
      </w:r>
      <w:r w:rsidR="00FF3799">
        <w:t xml:space="preserve"> 3) instead of disallowing AUA staff, faculty and/or Board members to submit inquir</w:t>
      </w:r>
      <w:r w:rsidR="00EB59F7">
        <w:t>i</w:t>
      </w:r>
      <w:r w:rsidR="00FF3799">
        <w:t xml:space="preserve">es to the Office of Admissions about the status of a particular applicant, the policy </w:t>
      </w:r>
      <w:r w:rsidR="006C7D1B">
        <w:t xml:space="preserve">should </w:t>
      </w:r>
      <w:r w:rsidR="00FF3799">
        <w:t>clearly state that all question related to the admission process and</w:t>
      </w:r>
      <w:r w:rsidR="006C7D1B">
        <w:t>/or</w:t>
      </w:r>
      <w:r w:rsidR="00FF3799">
        <w:t xml:space="preserve"> the status of individual applications should be directed to the Director of Admissions by the applicant him/herself</w:t>
      </w:r>
      <w:r>
        <w:t>.</w:t>
      </w:r>
    </w:p>
    <w:p w14:paraId="727B62D2" w14:textId="77777777" w:rsidR="00DC1E8C" w:rsidRPr="004C6797" w:rsidRDefault="00DC1E8C" w:rsidP="00DC1E8C">
      <w:pPr>
        <w:contextualSpacing/>
      </w:pPr>
    </w:p>
    <w:p w14:paraId="028B05E8" w14:textId="77777777" w:rsidR="001F7983" w:rsidRPr="00C57E9C" w:rsidRDefault="00C2686E" w:rsidP="001F7983">
      <w:pPr>
        <w:contextualSpacing/>
        <w:rPr>
          <w:b/>
        </w:rPr>
      </w:pPr>
      <w:r>
        <w:rPr>
          <w:b/>
        </w:rPr>
        <w:t xml:space="preserve">3 &amp; </w:t>
      </w:r>
      <w:r w:rsidR="00C57E9C" w:rsidRPr="00C57E9C">
        <w:rPr>
          <w:b/>
        </w:rPr>
        <w:t>4</w:t>
      </w:r>
      <w:r w:rsidR="001F7983" w:rsidRPr="00C57E9C">
        <w:rPr>
          <w:b/>
        </w:rPr>
        <w:t xml:space="preserve">. </w:t>
      </w:r>
      <w:r>
        <w:rPr>
          <w:rFonts w:cs="Arial"/>
          <w:b/>
          <w:color w:val="222222"/>
        </w:rPr>
        <w:t>A/A+ and D/D+ issue</w:t>
      </w:r>
    </w:p>
    <w:p w14:paraId="2A6E5340" w14:textId="6942A229" w:rsidR="00840DE2" w:rsidRPr="00D9779E" w:rsidRDefault="001F7983" w:rsidP="00C2686E">
      <w:pPr>
        <w:contextualSpacing/>
      </w:pPr>
      <w:r w:rsidRPr="007E1964">
        <w:rPr>
          <w:b/>
        </w:rPr>
        <w:t xml:space="preserve">     </w:t>
      </w:r>
      <w:r w:rsidR="00F5465E">
        <w:t>Items 3 and 4 were not discussed due to a lack of time.</w:t>
      </w:r>
    </w:p>
    <w:p w14:paraId="657C7A0B" w14:textId="77777777" w:rsidR="00A97DAF" w:rsidRPr="007E1964" w:rsidRDefault="00A97DAF" w:rsidP="001F7983">
      <w:pPr>
        <w:contextualSpacing/>
      </w:pPr>
      <w:bookmarkStart w:id="0" w:name="_GoBack"/>
      <w:bookmarkEnd w:id="0"/>
    </w:p>
    <w:p w14:paraId="7362E6E3" w14:textId="77777777" w:rsidR="009A76CA" w:rsidRPr="007E1964" w:rsidRDefault="0001000B" w:rsidP="009A76CA">
      <w:pPr>
        <w:contextualSpacing/>
        <w:rPr>
          <w:b/>
        </w:rPr>
      </w:pPr>
      <w:r w:rsidRPr="0001000B">
        <w:rPr>
          <w:b/>
        </w:rPr>
        <w:t>5</w:t>
      </w:r>
      <w:r w:rsidR="009A76CA" w:rsidRPr="0001000B">
        <w:rPr>
          <w:b/>
        </w:rPr>
        <w:t xml:space="preserve">. </w:t>
      </w:r>
      <w:r w:rsidR="003714E0">
        <w:rPr>
          <w:b/>
        </w:rPr>
        <w:t>Other</w:t>
      </w:r>
      <w:r w:rsidR="009A76CA">
        <w:rPr>
          <w:b/>
        </w:rPr>
        <w:t xml:space="preserve"> </w:t>
      </w:r>
    </w:p>
    <w:p w14:paraId="34408C13" w14:textId="77777777" w:rsidR="00A97DAF" w:rsidRDefault="009A76CA" w:rsidP="00C2686E">
      <w:pPr>
        <w:contextualSpacing/>
      </w:pPr>
      <w:r w:rsidRPr="007E1964">
        <w:rPr>
          <w:b/>
        </w:rPr>
        <w:t xml:space="preserve">     </w:t>
      </w:r>
      <w:r w:rsidR="00C2686E">
        <w:t xml:space="preserve">At the end of the meeting, </w:t>
      </w:r>
      <w:r w:rsidR="00E85C9F">
        <w:t xml:space="preserve">the </w:t>
      </w:r>
      <w:r w:rsidR="00EB59F7">
        <w:t>Chair of the Faculty Senate</w:t>
      </w:r>
      <w:r w:rsidR="00EB59F7" w:rsidDel="00EB59F7">
        <w:t xml:space="preserve"> </w:t>
      </w:r>
      <w:r w:rsidR="00E85C9F">
        <w:t>gave a statement announcing</w:t>
      </w:r>
      <w:r w:rsidR="00C2686E">
        <w:t xml:space="preserve"> that he decided to resign.</w:t>
      </w:r>
    </w:p>
    <w:p w14:paraId="2B4A8740" w14:textId="77777777" w:rsidR="006D3868" w:rsidRDefault="006D3868" w:rsidP="009A76CA">
      <w:pPr>
        <w:contextualSpacing/>
      </w:pPr>
    </w:p>
    <w:p w14:paraId="65336DA0" w14:textId="77777777" w:rsidR="002E26BA" w:rsidRPr="007E1964" w:rsidRDefault="002E26BA" w:rsidP="002E26BA">
      <w:pPr>
        <w:contextualSpacing/>
      </w:pPr>
      <w:r w:rsidRPr="007E1964">
        <w:t xml:space="preserve">Adjourned at </w:t>
      </w:r>
      <w:r>
        <w:t>17</w:t>
      </w:r>
      <w:r w:rsidRPr="007E1964">
        <w:t>:</w:t>
      </w:r>
      <w:r>
        <w:t>40</w:t>
      </w:r>
    </w:p>
    <w:p w14:paraId="010188FE" w14:textId="77777777" w:rsidR="002E26BA" w:rsidRDefault="002E26BA" w:rsidP="009A76CA">
      <w:pPr>
        <w:contextualSpacing/>
      </w:pPr>
    </w:p>
    <w:p w14:paraId="32F12109" w14:textId="77777777" w:rsidR="006D3868" w:rsidRDefault="006D3868" w:rsidP="005A07FD">
      <w:pPr>
        <w:contextualSpacing/>
      </w:pPr>
    </w:p>
    <w:p w14:paraId="678D28EA" w14:textId="77777777" w:rsidR="000B2F9D" w:rsidRPr="007E1964" w:rsidRDefault="002D12B3" w:rsidP="00201E87">
      <w:r w:rsidRPr="007E1964">
        <w:t>M</w:t>
      </w:r>
      <w:r w:rsidR="000B2F9D" w:rsidRPr="007E1964">
        <w:t xml:space="preserve">inutes respectfully submitted by </w:t>
      </w:r>
      <w:r w:rsidR="0051081C">
        <w:t>Gohar</w:t>
      </w:r>
      <w:r w:rsidR="000B2F9D" w:rsidRPr="007E1964">
        <w:t xml:space="preserve"> </w:t>
      </w:r>
      <w:r w:rsidR="0051081C">
        <w:t>Stepanyan</w:t>
      </w:r>
      <w:r w:rsidR="000B2F9D" w:rsidRPr="007E1964">
        <w:t xml:space="preserve">, </w:t>
      </w:r>
      <w:r w:rsidR="00C26096">
        <w:t xml:space="preserve">FS </w:t>
      </w:r>
      <w:r w:rsidR="000B2F9D" w:rsidRPr="007E1964">
        <w:t>Secretary</w:t>
      </w:r>
      <w:r w:rsidR="0051081C">
        <w:t xml:space="preserve"> (2013-14)</w:t>
      </w:r>
    </w:p>
    <w:sectPr w:rsidR="000B2F9D" w:rsidRPr="007E1964" w:rsidSect="00D21023">
      <w:foot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C4A3F" w14:textId="77777777" w:rsidR="00577D4F" w:rsidRDefault="00577D4F" w:rsidP="00C26096">
      <w:pPr>
        <w:spacing w:after="0" w:line="240" w:lineRule="auto"/>
      </w:pPr>
      <w:r>
        <w:separator/>
      </w:r>
    </w:p>
  </w:endnote>
  <w:endnote w:type="continuationSeparator" w:id="0">
    <w:p w14:paraId="44724AEB" w14:textId="77777777" w:rsidR="00577D4F" w:rsidRDefault="00577D4F" w:rsidP="00C2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4676"/>
      <w:docPartObj>
        <w:docPartGallery w:val="Page Numbers (Bottom of Page)"/>
        <w:docPartUnique/>
      </w:docPartObj>
    </w:sdtPr>
    <w:sdtEndPr/>
    <w:sdtContent>
      <w:p w14:paraId="4FDC5CB6" w14:textId="77777777" w:rsidR="00CB641A" w:rsidRDefault="00414B44">
        <w:pPr>
          <w:pStyle w:val="Footer"/>
          <w:jc w:val="center"/>
        </w:pPr>
        <w:r>
          <w:fldChar w:fldCharType="begin"/>
        </w:r>
        <w:r>
          <w:instrText xml:space="preserve"> PAGE   \* MERGEFORMAT </w:instrText>
        </w:r>
        <w:r>
          <w:fldChar w:fldCharType="separate"/>
        </w:r>
        <w:r w:rsidR="00F5465E">
          <w:rPr>
            <w:noProof/>
          </w:rPr>
          <w:t>3</w:t>
        </w:r>
        <w:r>
          <w:rPr>
            <w:noProof/>
          </w:rPr>
          <w:fldChar w:fldCharType="end"/>
        </w:r>
      </w:p>
    </w:sdtContent>
  </w:sdt>
  <w:p w14:paraId="53DDA189" w14:textId="77777777" w:rsidR="00CB641A" w:rsidRDefault="00CB64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FC2E5" w14:textId="77777777" w:rsidR="00577D4F" w:rsidRDefault="00577D4F" w:rsidP="00C26096">
      <w:pPr>
        <w:spacing w:after="0" w:line="240" w:lineRule="auto"/>
      </w:pPr>
      <w:r>
        <w:separator/>
      </w:r>
    </w:p>
  </w:footnote>
  <w:footnote w:type="continuationSeparator" w:id="0">
    <w:p w14:paraId="4239B958" w14:textId="77777777" w:rsidR="00577D4F" w:rsidRDefault="00577D4F" w:rsidP="00C260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84545"/>
    <w:multiLevelType w:val="hybridMultilevel"/>
    <w:tmpl w:val="8AC89DCC"/>
    <w:lvl w:ilvl="0" w:tplc="7102C8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3A596A"/>
    <w:multiLevelType w:val="hybridMultilevel"/>
    <w:tmpl w:val="9BACB016"/>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32988"/>
    <w:multiLevelType w:val="hybridMultilevel"/>
    <w:tmpl w:val="92A40852"/>
    <w:lvl w:ilvl="0" w:tplc="404AB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F755B3"/>
    <w:multiLevelType w:val="hybridMultilevel"/>
    <w:tmpl w:val="E0060A2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8396AF5"/>
    <w:multiLevelType w:val="hybridMultilevel"/>
    <w:tmpl w:val="9BACB016"/>
    <w:lvl w:ilvl="0" w:tplc="04090011">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8C76A9"/>
    <w:multiLevelType w:val="hybridMultilevel"/>
    <w:tmpl w:val="0A7EE3D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3105130"/>
    <w:multiLevelType w:val="hybridMultilevel"/>
    <w:tmpl w:val="D19E4B3C"/>
    <w:lvl w:ilvl="0" w:tplc="250CC4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E513D6"/>
    <w:multiLevelType w:val="hybridMultilevel"/>
    <w:tmpl w:val="552047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6F057555"/>
    <w:multiLevelType w:val="hybridMultilevel"/>
    <w:tmpl w:val="C070029E"/>
    <w:lvl w:ilvl="0" w:tplc="1556EC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2"/>
  </w:num>
  <w:num w:numId="5">
    <w:abstractNumId w:val="8"/>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7"/>
    <w:rsid w:val="000033A2"/>
    <w:rsid w:val="0001000B"/>
    <w:rsid w:val="0001708E"/>
    <w:rsid w:val="0002443D"/>
    <w:rsid w:val="00025831"/>
    <w:rsid w:val="00030905"/>
    <w:rsid w:val="00032C76"/>
    <w:rsid w:val="00072CBC"/>
    <w:rsid w:val="00077119"/>
    <w:rsid w:val="00077290"/>
    <w:rsid w:val="000803B4"/>
    <w:rsid w:val="0008249B"/>
    <w:rsid w:val="00091D72"/>
    <w:rsid w:val="00094CDC"/>
    <w:rsid w:val="0009649C"/>
    <w:rsid w:val="00096A8D"/>
    <w:rsid w:val="000A5AAA"/>
    <w:rsid w:val="000A5F94"/>
    <w:rsid w:val="000B1D7C"/>
    <w:rsid w:val="000B21AA"/>
    <w:rsid w:val="000B2F9D"/>
    <w:rsid w:val="00105A1D"/>
    <w:rsid w:val="00113E69"/>
    <w:rsid w:val="00151615"/>
    <w:rsid w:val="0015335C"/>
    <w:rsid w:val="00170D6F"/>
    <w:rsid w:val="001B17CE"/>
    <w:rsid w:val="001C546F"/>
    <w:rsid w:val="001E3D3E"/>
    <w:rsid w:val="001F7983"/>
    <w:rsid w:val="00201E87"/>
    <w:rsid w:val="00230E17"/>
    <w:rsid w:val="00235A12"/>
    <w:rsid w:val="0025233E"/>
    <w:rsid w:val="002613AB"/>
    <w:rsid w:val="00265A2D"/>
    <w:rsid w:val="00285173"/>
    <w:rsid w:val="00287853"/>
    <w:rsid w:val="002D12B3"/>
    <w:rsid w:val="002E0595"/>
    <w:rsid w:val="002E26BA"/>
    <w:rsid w:val="00314427"/>
    <w:rsid w:val="00314CA7"/>
    <w:rsid w:val="0034668D"/>
    <w:rsid w:val="00367DEA"/>
    <w:rsid w:val="003714E0"/>
    <w:rsid w:val="003A546E"/>
    <w:rsid w:val="003C0881"/>
    <w:rsid w:val="003E3B9A"/>
    <w:rsid w:val="003E4E9E"/>
    <w:rsid w:val="00414B44"/>
    <w:rsid w:val="00427F23"/>
    <w:rsid w:val="00456FC5"/>
    <w:rsid w:val="00460D4C"/>
    <w:rsid w:val="00472240"/>
    <w:rsid w:val="0048271B"/>
    <w:rsid w:val="00496F73"/>
    <w:rsid w:val="004B1FEB"/>
    <w:rsid w:val="004C64E6"/>
    <w:rsid w:val="004C6797"/>
    <w:rsid w:val="004D2298"/>
    <w:rsid w:val="004E6E5A"/>
    <w:rsid w:val="004F6373"/>
    <w:rsid w:val="0051081C"/>
    <w:rsid w:val="00514143"/>
    <w:rsid w:val="00516078"/>
    <w:rsid w:val="0054071B"/>
    <w:rsid w:val="00551B85"/>
    <w:rsid w:val="005728A9"/>
    <w:rsid w:val="00577D4F"/>
    <w:rsid w:val="0058594E"/>
    <w:rsid w:val="00595F36"/>
    <w:rsid w:val="005A07FD"/>
    <w:rsid w:val="005B035F"/>
    <w:rsid w:val="005B20C4"/>
    <w:rsid w:val="005C4ED6"/>
    <w:rsid w:val="005E1799"/>
    <w:rsid w:val="005F78B5"/>
    <w:rsid w:val="0061306A"/>
    <w:rsid w:val="00613E54"/>
    <w:rsid w:val="00626305"/>
    <w:rsid w:val="0063347D"/>
    <w:rsid w:val="006348C3"/>
    <w:rsid w:val="00657F87"/>
    <w:rsid w:val="00660960"/>
    <w:rsid w:val="0066460F"/>
    <w:rsid w:val="00673A0B"/>
    <w:rsid w:val="006C3F1D"/>
    <w:rsid w:val="006C7D1B"/>
    <w:rsid w:val="006D3868"/>
    <w:rsid w:val="0070257C"/>
    <w:rsid w:val="00703AD6"/>
    <w:rsid w:val="00705EDC"/>
    <w:rsid w:val="00725FE0"/>
    <w:rsid w:val="00731C09"/>
    <w:rsid w:val="0073509B"/>
    <w:rsid w:val="007431B1"/>
    <w:rsid w:val="007460F2"/>
    <w:rsid w:val="00747298"/>
    <w:rsid w:val="00751F64"/>
    <w:rsid w:val="00754D7D"/>
    <w:rsid w:val="00757F87"/>
    <w:rsid w:val="00760C3F"/>
    <w:rsid w:val="00763A02"/>
    <w:rsid w:val="00784FD3"/>
    <w:rsid w:val="0078649D"/>
    <w:rsid w:val="0079261E"/>
    <w:rsid w:val="0079334F"/>
    <w:rsid w:val="007B58AA"/>
    <w:rsid w:val="007C0FC1"/>
    <w:rsid w:val="007C336C"/>
    <w:rsid w:val="007D25E4"/>
    <w:rsid w:val="007D5568"/>
    <w:rsid w:val="007D5D98"/>
    <w:rsid w:val="007E1964"/>
    <w:rsid w:val="007F273E"/>
    <w:rsid w:val="00820FDC"/>
    <w:rsid w:val="0082234F"/>
    <w:rsid w:val="00840DE2"/>
    <w:rsid w:val="00862A54"/>
    <w:rsid w:val="00865D52"/>
    <w:rsid w:val="00880FC9"/>
    <w:rsid w:val="008A6C23"/>
    <w:rsid w:val="008C5DAD"/>
    <w:rsid w:val="008E4F67"/>
    <w:rsid w:val="008F45CB"/>
    <w:rsid w:val="0092348E"/>
    <w:rsid w:val="00924F7D"/>
    <w:rsid w:val="00944605"/>
    <w:rsid w:val="00945A35"/>
    <w:rsid w:val="009522F5"/>
    <w:rsid w:val="00963515"/>
    <w:rsid w:val="00964BC3"/>
    <w:rsid w:val="00990AE5"/>
    <w:rsid w:val="009A0256"/>
    <w:rsid w:val="009A76CA"/>
    <w:rsid w:val="009C4976"/>
    <w:rsid w:val="00A03BFB"/>
    <w:rsid w:val="00A11F3E"/>
    <w:rsid w:val="00A175A3"/>
    <w:rsid w:val="00A53C7E"/>
    <w:rsid w:val="00A76265"/>
    <w:rsid w:val="00A77E8B"/>
    <w:rsid w:val="00A929B0"/>
    <w:rsid w:val="00A973B9"/>
    <w:rsid w:val="00A97DAF"/>
    <w:rsid w:val="00AA1A18"/>
    <w:rsid w:val="00AA7E92"/>
    <w:rsid w:val="00AB2419"/>
    <w:rsid w:val="00AB36C6"/>
    <w:rsid w:val="00AF3666"/>
    <w:rsid w:val="00B040F0"/>
    <w:rsid w:val="00B24C1E"/>
    <w:rsid w:val="00B411A6"/>
    <w:rsid w:val="00B67497"/>
    <w:rsid w:val="00B72268"/>
    <w:rsid w:val="00B73570"/>
    <w:rsid w:val="00B821FA"/>
    <w:rsid w:val="00B8229E"/>
    <w:rsid w:val="00B839F4"/>
    <w:rsid w:val="00B929AF"/>
    <w:rsid w:val="00B96944"/>
    <w:rsid w:val="00BB5A9D"/>
    <w:rsid w:val="00C26096"/>
    <w:rsid w:val="00C2686E"/>
    <w:rsid w:val="00C37067"/>
    <w:rsid w:val="00C57E9C"/>
    <w:rsid w:val="00C66DBD"/>
    <w:rsid w:val="00C946A6"/>
    <w:rsid w:val="00C95195"/>
    <w:rsid w:val="00CB641A"/>
    <w:rsid w:val="00CE4E31"/>
    <w:rsid w:val="00D174AA"/>
    <w:rsid w:val="00D21023"/>
    <w:rsid w:val="00D21E83"/>
    <w:rsid w:val="00D25CCB"/>
    <w:rsid w:val="00D33143"/>
    <w:rsid w:val="00D41ECE"/>
    <w:rsid w:val="00D52E5C"/>
    <w:rsid w:val="00D702BC"/>
    <w:rsid w:val="00D70A98"/>
    <w:rsid w:val="00D84BC5"/>
    <w:rsid w:val="00D9412C"/>
    <w:rsid w:val="00D9779E"/>
    <w:rsid w:val="00DA2B49"/>
    <w:rsid w:val="00DC1E8C"/>
    <w:rsid w:val="00DE2357"/>
    <w:rsid w:val="00DE3E7F"/>
    <w:rsid w:val="00E1012C"/>
    <w:rsid w:val="00E37879"/>
    <w:rsid w:val="00E43DDA"/>
    <w:rsid w:val="00E4624C"/>
    <w:rsid w:val="00E62805"/>
    <w:rsid w:val="00E758B3"/>
    <w:rsid w:val="00E85C9F"/>
    <w:rsid w:val="00E94380"/>
    <w:rsid w:val="00E96D3D"/>
    <w:rsid w:val="00EB136F"/>
    <w:rsid w:val="00EB59F7"/>
    <w:rsid w:val="00EC17B9"/>
    <w:rsid w:val="00ED2611"/>
    <w:rsid w:val="00F1659C"/>
    <w:rsid w:val="00F17537"/>
    <w:rsid w:val="00F214A8"/>
    <w:rsid w:val="00F2582C"/>
    <w:rsid w:val="00F37A2C"/>
    <w:rsid w:val="00F5465E"/>
    <w:rsid w:val="00F94465"/>
    <w:rsid w:val="00FA2740"/>
    <w:rsid w:val="00FE4118"/>
    <w:rsid w:val="00FF3799"/>
    <w:rsid w:val="00FF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4EDD"/>
  <w15:docId w15:val="{FB7F5179-3166-4840-9B29-DEDE0D27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0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7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314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B035F"/>
  </w:style>
  <w:style w:type="paragraph" w:styleId="ListParagraph">
    <w:name w:val="List Paragraph"/>
    <w:basedOn w:val="Normal"/>
    <w:uiPriority w:val="34"/>
    <w:qFormat/>
    <w:rsid w:val="00C66DBD"/>
    <w:pPr>
      <w:ind w:left="720"/>
      <w:contextualSpacing/>
    </w:pPr>
  </w:style>
  <w:style w:type="paragraph" w:styleId="Header">
    <w:name w:val="header"/>
    <w:basedOn w:val="Normal"/>
    <w:link w:val="HeaderChar"/>
    <w:uiPriority w:val="99"/>
    <w:semiHidden/>
    <w:unhideWhenUsed/>
    <w:rsid w:val="00C260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096"/>
  </w:style>
  <w:style w:type="paragraph" w:styleId="Footer">
    <w:name w:val="footer"/>
    <w:basedOn w:val="Normal"/>
    <w:link w:val="FooterChar"/>
    <w:uiPriority w:val="99"/>
    <w:unhideWhenUsed/>
    <w:rsid w:val="00C26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096"/>
  </w:style>
  <w:style w:type="paragraph" w:styleId="NoSpacing">
    <w:name w:val="No Spacing"/>
    <w:uiPriority w:val="1"/>
    <w:qFormat/>
    <w:rsid w:val="00460D4C"/>
    <w:pPr>
      <w:spacing w:after="0" w:line="240" w:lineRule="auto"/>
    </w:pPr>
  </w:style>
  <w:style w:type="character" w:styleId="CommentReference">
    <w:name w:val="annotation reference"/>
    <w:basedOn w:val="DefaultParagraphFont"/>
    <w:uiPriority w:val="99"/>
    <w:semiHidden/>
    <w:unhideWhenUsed/>
    <w:rsid w:val="007D25E4"/>
    <w:rPr>
      <w:sz w:val="16"/>
      <w:szCs w:val="16"/>
    </w:rPr>
  </w:style>
  <w:style w:type="paragraph" w:styleId="CommentText">
    <w:name w:val="annotation text"/>
    <w:basedOn w:val="Normal"/>
    <w:link w:val="CommentTextChar"/>
    <w:uiPriority w:val="99"/>
    <w:semiHidden/>
    <w:unhideWhenUsed/>
    <w:rsid w:val="007D25E4"/>
    <w:pPr>
      <w:spacing w:line="240" w:lineRule="auto"/>
    </w:pPr>
    <w:rPr>
      <w:sz w:val="20"/>
      <w:szCs w:val="20"/>
    </w:rPr>
  </w:style>
  <w:style w:type="character" w:customStyle="1" w:styleId="CommentTextChar">
    <w:name w:val="Comment Text Char"/>
    <w:basedOn w:val="DefaultParagraphFont"/>
    <w:link w:val="CommentText"/>
    <w:uiPriority w:val="99"/>
    <w:semiHidden/>
    <w:rsid w:val="007D25E4"/>
    <w:rPr>
      <w:sz w:val="20"/>
      <w:szCs w:val="20"/>
    </w:rPr>
  </w:style>
  <w:style w:type="paragraph" w:styleId="CommentSubject">
    <w:name w:val="annotation subject"/>
    <w:basedOn w:val="CommentText"/>
    <w:next w:val="CommentText"/>
    <w:link w:val="CommentSubjectChar"/>
    <w:uiPriority w:val="99"/>
    <w:semiHidden/>
    <w:unhideWhenUsed/>
    <w:rsid w:val="007D25E4"/>
    <w:rPr>
      <w:b/>
      <w:bCs/>
    </w:rPr>
  </w:style>
  <w:style w:type="character" w:customStyle="1" w:styleId="CommentSubjectChar">
    <w:name w:val="Comment Subject Char"/>
    <w:basedOn w:val="CommentTextChar"/>
    <w:link w:val="CommentSubject"/>
    <w:uiPriority w:val="99"/>
    <w:semiHidden/>
    <w:rsid w:val="007D25E4"/>
    <w:rPr>
      <w:b/>
      <w:bCs/>
      <w:sz w:val="20"/>
      <w:szCs w:val="20"/>
    </w:rPr>
  </w:style>
  <w:style w:type="paragraph" w:styleId="Revision">
    <w:name w:val="Revision"/>
    <w:hidden/>
    <w:uiPriority w:val="99"/>
    <w:semiHidden/>
    <w:rsid w:val="007D25E4"/>
    <w:pPr>
      <w:spacing w:after="0" w:line="240" w:lineRule="auto"/>
    </w:pPr>
  </w:style>
  <w:style w:type="paragraph" w:styleId="BalloonText">
    <w:name w:val="Balloon Text"/>
    <w:basedOn w:val="Normal"/>
    <w:link w:val="BalloonTextChar"/>
    <w:uiPriority w:val="99"/>
    <w:semiHidden/>
    <w:unhideWhenUsed/>
    <w:rsid w:val="007D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934775">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AUA</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dstevens</dc:creator>
  <cp:lastModifiedBy>Aram</cp:lastModifiedBy>
  <cp:revision>2</cp:revision>
  <dcterms:created xsi:type="dcterms:W3CDTF">2014-04-04T06:12:00Z</dcterms:created>
  <dcterms:modified xsi:type="dcterms:W3CDTF">2014-04-04T06:12:00Z</dcterms:modified>
</cp:coreProperties>
</file>